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91" w:rsidRPr="00D47891" w:rsidRDefault="00D47891" w:rsidP="00E6424B">
      <w:pPr>
        <w:bidi w:val="0"/>
        <w:jc w:val="center"/>
        <w:rPr>
          <w:b/>
          <w:bCs/>
          <w:sz w:val="28"/>
          <w:szCs w:val="28"/>
        </w:rPr>
      </w:pPr>
      <w:r w:rsidRPr="00D47891">
        <w:rPr>
          <w:b/>
          <w:bCs/>
          <w:sz w:val="28"/>
          <w:szCs w:val="28"/>
        </w:rPr>
        <w:t>RELATION OF HETEROSIS TO GENETIC DIVERSITY BASED ON SSR ANALYSIS IN COMMON WHEAT UNDER DROUGHT STRESS</w:t>
      </w:r>
    </w:p>
    <w:p w:rsidR="00D47891" w:rsidRDefault="00D47891" w:rsidP="00D47891">
      <w:pPr>
        <w:bidi w:val="0"/>
        <w:rPr>
          <w:b/>
          <w:bCs/>
          <w:sz w:val="28"/>
          <w:szCs w:val="28"/>
        </w:rPr>
      </w:pPr>
    </w:p>
    <w:p w:rsidR="00D47891" w:rsidRDefault="001F0FCD" w:rsidP="001F0FCD">
      <w:pPr>
        <w:autoSpaceDE w:val="0"/>
        <w:autoSpaceDN w:val="0"/>
        <w:bidi w:val="0"/>
        <w:adjustRightInd w:val="0"/>
        <w:jc w:val="center"/>
        <w:rPr>
          <w:b/>
          <w:bCs/>
        </w:rPr>
      </w:pPr>
      <w:r>
        <w:rPr>
          <w:b/>
          <w:bCs/>
        </w:rPr>
        <w:t>EL-</w:t>
      </w:r>
      <w:proofErr w:type="spellStart"/>
      <w:r>
        <w:rPr>
          <w:b/>
          <w:bCs/>
        </w:rPr>
        <w:t>Hosary</w:t>
      </w:r>
      <w:proofErr w:type="spellEnd"/>
      <w:r w:rsidR="004F4983">
        <w:rPr>
          <w:b/>
          <w:bCs/>
        </w:rPr>
        <w:t xml:space="preserve"> </w:t>
      </w:r>
      <w:r w:rsidR="00D47891">
        <w:rPr>
          <w:b/>
          <w:bCs/>
        </w:rPr>
        <w:t xml:space="preserve">A.A. </w:t>
      </w:r>
      <w:r w:rsidR="00D47891">
        <w:rPr>
          <w:vertAlign w:val="superscript"/>
        </w:rPr>
        <w:t>1</w:t>
      </w:r>
      <w:r w:rsidR="00C52155">
        <w:rPr>
          <w:b/>
          <w:bCs/>
        </w:rPr>
        <w:t>,</w:t>
      </w:r>
      <w:r w:rsidR="00D47891">
        <w:rPr>
          <w:b/>
          <w:bCs/>
        </w:rPr>
        <w:t xml:space="preserve"> M.EL.M.EL-Badawy</w:t>
      </w:r>
      <w:r w:rsidR="00D47891">
        <w:rPr>
          <w:vertAlign w:val="superscript"/>
        </w:rPr>
        <w:t>1</w:t>
      </w:r>
      <w:r w:rsidR="00C52155">
        <w:rPr>
          <w:b/>
          <w:bCs/>
        </w:rPr>
        <w:t xml:space="preserve">, </w:t>
      </w:r>
      <w:r w:rsidR="00D47891">
        <w:rPr>
          <w:b/>
          <w:bCs/>
        </w:rPr>
        <w:t>A.K .Mustafa</w:t>
      </w:r>
      <w:r w:rsidR="00D47891">
        <w:rPr>
          <w:vertAlign w:val="superscript"/>
        </w:rPr>
        <w:t>2</w:t>
      </w:r>
      <w:r w:rsidR="00D47891">
        <w:rPr>
          <w:b/>
          <w:bCs/>
        </w:rPr>
        <w:t xml:space="preserve"> and </w:t>
      </w:r>
    </w:p>
    <w:p w:rsidR="00D47891" w:rsidRDefault="00D47891" w:rsidP="00D47891">
      <w:pPr>
        <w:autoSpaceDE w:val="0"/>
        <w:autoSpaceDN w:val="0"/>
        <w:bidi w:val="0"/>
        <w:adjustRightInd w:val="0"/>
        <w:jc w:val="center"/>
        <w:rPr>
          <w:vertAlign w:val="superscript"/>
        </w:rPr>
      </w:pPr>
      <w:r>
        <w:rPr>
          <w:b/>
          <w:bCs/>
        </w:rPr>
        <w:t>M.H. EL-Shal</w:t>
      </w:r>
      <w:r>
        <w:rPr>
          <w:vertAlign w:val="superscript"/>
        </w:rPr>
        <w:t>2</w:t>
      </w:r>
    </w:p>
    <w:p w:rsidR="00FF0EC9" w:rsidRPr="00E6424B" w:rsidRDefault="00FF0EC9" w:rsidP="00FF0EC9">
      <w:pPr>
        <w:autoSpaceDE w:val="0"/>
        <w:autoSpaceDN w:val="0"/>
        <w:bidi w:val="0"/>
        <w:adjustRightInd w:val="0"/>
        <w:jc w:val="center"/>
        <w:rPr>
          <w:b/>
          <w:bCs/>
        </w:rPr>
      </w:pPr>
    </w:p>
    <w:p w:rsidR="00D47891" w:rsidRPr="00D47891" w:rsidRDefault="00D47891" w:rsidP="00D47891">
      <w:pPr>
        <w:autoSpaceDE w:val="0"/>
        <w:autoSpaceDN w:val="0"/>
        <w:bidi w:val="0"/>
        <w:adjustRightInd w:val="0"/>
        <w:jc w:val="center"/>
        <w:rPr>
          <w:sz w:val="20"/>
          <w:szCs w:val="20"/>
        </w:rPr>
      </w:pPr>
      <w:proofErr w:type="gramStart"/>
      <w:r w:rsidRPr="00D47891">
        <w:rPr>
          <w:sz w:val="20"/>
          <w:szCs w:val="20"/>
        </w:rPr>
        <w:t>1  Agronomy</w:t>
      </w:r>
      <w:proofErr w:type="gramEnd"/>
      <w:r w:rsidRPr="00D47891">
        <w:rPr>
          <w:sz w:val="20"/>
          <w:szCs w:val="20"/>
        </w:rPr>
        <w:t xml:space="preserve"> Department, Faculty of Agriculture, </w:t>
      </w:r>
      <w:proofErr w:type="spellStart"/>
      <w:r w:rsidRPr="00D47891">
        <w:rPr>
          <w:sz w:val="20"/>
          <w:szCs w:val="20"/>
        </w:rPr>
        <w:t>Moshtohor</w:t>
      </w:r>
      <w:proofErr w:type="spellEnd"/>
      <w:r w:rsidRPr="00D47891">
        <w:rPr>
          <w:sz w:val="20"/>
          <w:szCs w:val="20"/>
        </w:rPr>
        <w:t xml:space="preserve">, </w:t>
      </w:r>
      <w:proofErr w:type="spellStart"/>
      <w:r w:rsidRPr="00D47891">
        <w:rPr>
          <w:sz w:val="20"/>
          <w:szCs w:val="20"/>
        </w:rPr>
        <w:t>Benha</w:t>
      </w:r>
      <w:proofErr w:type="spellEnd"/>
      <w:r w:rsidRPr="00D47891">
        <w:rPr>
          <w:sz w:val="20"/>
          <w:szCs w:val="20"/>
        </w:rPr>
        <w:t xml:space="preserve"> University, Egypt.</w:t>
      </w:r>
    </w:p>
    <w:p w:rsidR="00D47891" w:rsidRPr="00D47891" w:rsidRDefault="00D47891" w:rsidP="00D47891">
      <w:pPr>
        <w:autoSpaceDE w:val="0"/>
        <w:autoSpaceDN w:val="0"/>
        <w:bidi w:val="0"/>
        <w:adjustRightInd w:val="0"/>
        <w:jc w:val="center"/>
        <w:rPr>
          <w:sz w:val="20"/>
          <w:szCs w:val="20"/>
        </w:rPr>
      </w:pPr>
      <w:proofErr w:type="gramStart"/>
      <w:r w:rsidRPr="00D47891">
        <w:rPr>
          <w:sz w:val="20"/>
          <w:szCs w:val="20"/>
        </w:rPr>
        <w:t>2  National</w:t>
      </w:r>
      <w:proofErr w:type="gramEnd"/>
      <w:r w:rsidRPr="00D47891">
        <w:rPr>
          <w:sz w:val="20"/>
          <w:szCs w:val="20"/>
        </w:rPr>
        <w:t xml:space="preserve"> Gene Bank and Genetic resources, Agricultural Research </w:t>
      </w:r>
      <w:proofErr w:type="spellStart"/>
      <w:r w:rsidRPr="00D47891">
        <w:rPr>
          <w:sz w:val="20"/>
          <w:szCs w:val="20"/>
        </w:rPr>
        <w:t>Center,Giza,Egypt</w:t>
      </w:r>
      <w:proofErr w:type="spellEnd"/>
      <w:r w:rsidRPr="00D47891">
        <w:rPr>
          <w:sz w:val="20"/>
          <w:szCs w:val="20"/>
        </w:rPr>
        <w:t>.</w:t>
      </w:r>
    </w:p>
    <w:p w:rsidR="00D47891" w:rsidRPr="00FF0EC9" w:rsidRDefault="00D47891" w:rsidP="00D47891">
      <w:pPr>
        <w:bidi w:val="0"/>
        <w:jc w:val="center"/>
        <w:rPr>
          <w:b/>
          <w:bCs/>
        </w:rPr>
      </w:pPr>
    </w:p>
    <w:p w:rsidR="00D47891" w:rsidRDefault="00D47891" w:rsidP="00D47891">
      <w:pPr>
        <w:bidi w:val="0"/>
        <w:jc w:val="center"/>
        <w:rPr>
          <w:b/>
          <w:bCs/>
        </w:rPr>
      </w:pPr>
      <w:r w:rsidRPr="00D47891">
        <w:rPr>
          <w:b/>
          <w:bCs/>
        </w:rPr>
        <w:t>ABSTRACT</w:t>
      </w:r>
    </w:p>
    <w:p w:rsidR="00E6424B" w:rsidRPr="00E6424B" w:rsidRDefault="00E6424B" w:rsidP="00E6424B">
      <w:pPr>
        <w:bidi w:val="0"/>
        <w:jc w:val="center"/>
        <w:rPr>
          <w:b/>
          <w:bCs/>
          <w:sz w:val="8"/>
          <w:szCs w:val="8"/>
        </w:rPr>
      </w:pPr>
    </w:p>
    <w:p w:rsidR="00D47891" w:rsidRDefault="00D47891" w:rsidP="00D47891">
      <w:pPr>
        <w:bidi w:val="0"/>
        <w:ind w:firstLine="426"/>
        <w:jc w:val="lowKashida"/>
        <w:rPr>
          <w:b/>
          <w:bCs/>
          <w:i/>
          <w:iCs/>
          <w:sz w:val="20"/>
          <w:szCs w:val="20"/>
        </w:rPr>
      </w:pPr>
      <w:bookmarkStart w:id="0" w:name="_GoBack"/>
      <w:r w:rsidRPr="00D47891">
        <w:rPr>
          <w:b/>
          <w:bCs/>
          <w:i/>
          <w:iCs/>
          <w:sz w:val="20"/>
          <w:szCs w:val="20"/>
        </w:rPr>
        <w:t xml:space="preserve">A half </w:t>
      </w:r>
      <w:proofErr w:type="spellStart"/>
      <w:r w:rsidRPr="00D47891">
        <w:rPr>
          <w:b/>
          <w:bCs/>
          <w:i/>
          <w:iCs/>
          <w:sz w:val="20"/>
          <w:szCs w:val="20"/>
        </w:rPr>
        <w:t>diallel</w:t>
      </w:r>
      <w:proofErr w:type="spellEnd"/>
      <w:r w:rsidRPr="00D47891">
        <w:rPr>
          <w:b/>
          <w:bCs/>
          <w:i/>
          <w:iCs/>
          <w:sz w:val="20"/>
          <w:szCs w:val="20"/>
        </w:rPr>
        <w:t xml:space="preserve"> cross among eight parents of wheat (</w:t>
      </w:r>
      <w:proofErr w:type="spellStart"/>
      <w:r w:rsidRPr="00D47891">
        <w:rPr>
          <w:b/>
          <w:bCs/>
          <w:i/>
          <w:iCs/>
          <w:sz w:val="20"/>
          <w:szCs w:val="20"/>
        </w:rPr>
        <w:t>Triticumaestivum</w:t>
      </w:r>
      <w:proofErr w:type="spellEnd"/>
      <w:r w:rsidRPr="00D47891">
        <w:rPr>
          <w:b/>
          <w:bCs/>
          <w:i/>
          <w:iCs/>
          <w:sz w:val="20"/>
          <w:szCs w:val="20"/>
        </w:rPr>
        <w:t xml:space="preserve"> L.) was evaluated under recommended irrigation and drought stress in RCBD with three replications. The mean performances showed that the parental line P</w:t>
      </w:r>
      <w:r w:rsidRPr="00D47891">
        <w:rPr>
          <w:b/>
          <w:bCs/>
          <w:i/>
          <w:iCs/>
          <w:sz w:val="20"/>
          <w:szCs w:val="20"/>
          <w:vertAlign w:val="subscript"/>
        </w:rPr>
        <w:t>4</w:t>
      </w:r>
      <w:r w:rsidRPr="00D47891">
        <w:rPr>
          <w:b/>
          <w:bCs/>
          <w:i/>
          <w:iCs/>
          <w:sz w:val="20"/>
          <w:szCs w:val="20"/>
        </w:rPr>
        <w:t xml:space="preserve"> had the highest number of spikes per plant and grain yield/plant at drought irrigation treatment. The cross P</w:t>
      </w:r>
      <w:r w:rsidRPr="00D47891">
        <w:rPr>
          <w:b/>
          <w:bCs/>
          <w:i/>
          <w:iCs/>
          <w:sz w:val="20"/>
          <w:szCs w:val="20"/>
          <w:vertAlign w:val="subscript"/>
        </w:rPr>
        <w:t>3</w:t>
      </w:r>
      <w:r w:rsidRPr="00D47891">
        <w:rPr>
          <w:b/>
          <w:bCs/>
          <w:i/>
          <w:iCs/>
          <w:sz w:val="20"/>
          <w:szCs w:val="20"/>
        </w:rPr>
        <w:t xml:space="preserve"> x P</w:t>
      </w:r>
      <w:r w:rsidRPr="00D47891">
        <w:rPr>
          <w:b/>
          <w:bCs/>
          <w:i/>
          <w:iCs/>
          <w:sz w:val="20"/>
          <w:szCs w:val="20"/>
          <w:vertAlign w:val="subscript"/>
        </w:rPr>
        <w:t>6</w:t>
      </w:r>
      <w:r w:rsidRPr="00D47891">
        <w:rPr>
          <w:b/>
          <w:bCs/>
          <w:i/>
          <w:iCs/>
          <w:sz w:val="20"/>
          <w:szCs w:val="20"/>
        </w:rPr>
        <w:t xml:space="preserve"> possessed the highest value at number of spikes per plant, also the cross P</w:t>
      </w:r>
      <w:r w:rsidRPr="00D47891">
        <w:rPr>
          <w:b/>
          <w:bCs/>
          <w:i/>
          <w:iCs/>
          <w:sz w:val="20"/>
          <w:szCs w:val="20"/>
          <w:vertAlign w:val="subscript"/>
        </w:rPr>
        <w:t>2</w:t>
      </w:r>
      <w:r w:rsidRPr="00D47891">
        <w:rPr>
          <w:b/>
          <w:bCs/>
          <w:i/>
          <w:iCs/>
          <w:sz w:val="20"/>
          <w:szCs w:val="20"/>
        </w:rPr>
        <w:t xml:space="preserve"> x P</w:t>
      </w:r>
      <w:r w:rsidRPr="00D47891">
        <w:rPr>
          <w:b/>
          <w:bCs/>
          <w:i/>
          <w:iCs/>
          <w:sz w:val="20"/>
          <w:szCs w:val="20"/>
          <w:vertAlign w:val="subscript"/>
        </w:rPr>
        <w:t>5</w:t>
      </w:r>
      <w:r w:rsidRPr="00D47891">
        <w:rPr>
          <w:b/>
          <w:bCs/>
          <w:i/>
          <w:iCs/>
          <w:sz w:val="20"/>
          <w:szCs w:val="20"/>
        </w:rPr>
        <w:t xml:space="preserve"> had the highest mean value for 1000-kernel weight and grain yield at stress irrigation treatment. As for number of kernels per spike and1000-kernel weight; the parental variety </w:t>
      </w:r>
      <w:proofErr w:type="spellStart"/>
      <w:r w:rsidRPr="00D47891">
        <w:rPr>
          <w:b/>
          <w:bCs/>
          <w:i/>
          <w:iCs/>
          <w:sz w:val="20"/>
          <w:szCs w:val="20"/>
        </w:rPr>
        <w:t>Yacora</w:t>
      </w:r>
      <w:proofErr w:type="spellEnd"/>
      <w:r w:rsidRPr="00D47891">
        <w:rPr>
          <w:b/>
          <w:bCs/>
          <w:i/>
          <w:iCs/>
          <w:sz w:val="20"/>
          <w:szCs w:val="20"/>
        </w:rPr>
        <w:t xml:space="preserve"> (P</w:t>
      </w:r>
      <w:r w:rsidRPr="00D47891">
        <w:rPr>
          <w:b/>
          <w:bCs/>
          <w:i/>
          <w:iCs/>
          <w:sz w:val="20"/>
          <w:szCs w:val="20"/>
          <w:vertAlign w:val="subscript"/>
        </w:rPr>
        <w:t>8</w:t>
      </w:r>
      <w:r w:rsidRPr="00D47891">
        <w:rPr>
          <w:b/>
          <w:bCs/>
          <w:i/>
          <w:iCs/>
          <w:sz w:val="20"/>
          <w:szCs w:val="20"/>
        </w:rPr>
        <w:t>) gave the greatest value at stress irrigation treatment. For number of kernels per spike, the four crosses P</w:t>
      </w:r>
      <w:r w:rsidRPr="00D47891">
        <w:rPr>
          <w:b/>
          <w:bCs/>
          <w:i/>
          <w:iCs/>
          <w:sz w:val="20"/>
          <w:szCs w:val="20"/>
          <w:vertAlign w:val="subscript"/>
        </w:rPr>
        <w:t>1</w:t>
      </w:r>
      <w:r w:rsidRPr="00D47891">
        <w:rPr>
          <w:b/>
          <w:bCs/>
          <w:i/>
          <w:iCs/>
          <w:sz w:val="20"/>
          <w:szCs w:val="20"/>
        </w:rPr>
        <w:t xml:space="preserve"> x P</w:t>
      </w:r>
      <w:r w:rsidRPr="00D47891">
        <w:rPr>
          <w:b/>
          <w:bCs/>
          <w:i/>
          <w:iCs/>
          <w:sz w:val="20"/>
          <w:szCs w:val="20"/>
          <w:vertAlign w:val="subscript"/>
        </w:rPr>
        <w:t>2</w:t>
      </w:r>
      <w:r w:rsidRPr="00D47891">
        <w:rPr>
          <w:b/>
          <w:bCs/>
          <w:i/>
          <w:iCs/>
          <w:sz w:val="20"/>
          <w:szCs w:val="20"/>
        </w:rPr>
        <w:t>, P</w:t>
      </w:r>
      <w:r w:rsidRPr="00D47891">
        <w:rPr>
          <w:b/>
          <w:bCs/>
          <w:i/>
          <w:iCs/>
          <w:sz w:val="20"/>
          <w:szCs w:val="20"/>
          <w:vertAlign w:val="subscript"/>
        </w:rPr>
        <w:t>2</w:t>
      </w:r>
      <w:r w:rsidRPr="00D47891">
        <w:rPr>
          <w:b/>
          <w:bCs/>
          <w:i/>
          <w:iCs/>
          <w:sz w:val="20"/>
          <w:szCs w:val="20"/>
        </w:rPr>
        <w:t xml:space="preserve"> x  P</w:t>
      </w:r>
      <w:r w:rsidRPr="00D47891">
        <w:rPr>
          <w:b/>
          <w:bCs/>
          <w:i/>
          <w:iCs/>
          <w:sz w:val="20"/>
          <w:szCs w:val="20"/>
          <w:vertAlign w:val="subscript"/>
        </w:rPr>
        <w:t>5</w:t>
      </w:r>
      <w:r w:rsidRPr="00D47891">
        <w:rPr>
          <w:b/>
          <w:bCs/>
          <w:i/>
          <w:iCs/>
          <w:sz w:val="20"/>
          <w:szCs w:val="20"/>
        </w:rPr>
        <w:t>, P</w:t>
      </w:r>
      <w:r w:rsidRPr="00D47891">
        <w:rPr>
          <w:b/>
          <w:bCs/>
          <w:i/>
          <w:iCs/>
          <w:sz w:val="20"/>
          <w:szCs w:val="20"/>
          <w:vertAlign w:val="subscript"/>
        </w:rPr>
        <w:t>4</w:t>
      </w:r>
      <w:r w:rsidRPr="00D47891">
        <w:rPr>
          <w:b/>
          <w:bCs/>
          <w:i/>
          <w:iCs/>
          <w:sz w:val="20"/>
          <w:szCs w:val="20"/>
        </w:rPr>
        <w:t xml:space="preserve"> x (Gemm.9) P</w:t>
      </w:r>
      <w:r w:rsidRPr="00D47891">
        <w:rPr>
          <w:b/>
          <w:bCs/>
          <w:i/>
          <w:iCs/>
          <w:sz w:val="20"/>
          <w:szCs w:val="20"/>
          <w:vertAlign w:val="subscript"/>
        </w:rPr>
        <w:t>6</w:t>
      </w:r>
      <w:r w:rsidRPr="00D47891">
        <w:rPr>
          <w:b/>
          <w:bCs/>
          <w:i/>
          <w:iCs/>
          <w:sz w:val="20"/>
          <w:szCs w:val="20"/>
        </w:rPr>
        <w:t xml:space="preserve"> and (Sahel 1) P</w:t>
      </w:r>
      <w:r w:rsidRPr="00D47891">
        <w:rPr>
          <w:b/>
          <w:bCs/>
          <w:i/>
          <w:iCs/>
          <w:sz w:val="20"/>
          <w:szCs w:val="20"/>
          <w:vertAlign w:val="subscript"/>
        </w:rPr>
        <w:t>7</w:t>
      </w:r>
      <w:r w:rsidRPr="00D47891">
        <w:rPr>
          <w:b/>
          <w:bCs/>
          <w:i/>
          <w:iCs/>
          <w:sz w:val="20"/>
          <w:szCs w:val="20"/>
        </w:rPr>
        <w:t xml:space="preserve"> x (</w:t>
      </w:r>
      <w:proofErr w:type="spellStart"/>
      <w:r w:rsidRPr="00D47891">
        <w:rPr>
          <w:b/>
          <w:bCs/>
          <w:i/>
          <w:iCs/>
          <w:sz w:val="20"/>
          <w:szCs w:val="20"/>
        </w:rPr>
        <w:t>Yacora</w:t>
      </w:r>
      <w:proofErr w:type="spellEnd"/>
      <w:r w:rsidRPr="00D47891">
        <w:rPr>
          <w:b/>
          <w:bCs/>
          <w:i/>
          <w:iCs/>
          <w:sz w:val="20"/>
          <w:szCs w:val="20"/>
        </w:rPr>
        <w:t>) P</w:t>
      </w:r>
      <w:r w:rsidRPr="00D47891">
        <w:rPr>
          <w:b/>
          <w:bCs/>
          <w:i/>
          <w:iCs/>
          <w:sz w:val="20"/>
          <w:szCs w:val="20"/>
          <w:vertAlign w:val="subscript"/>
        </w:rPr>
        <w:t>8</w:t>
      </w:r>
      <w:r w:rsidRPr="00D47891">
        <w:rPr>
          <w:b/>
          <w:bCs/>
          <w:i/>
          <w:iCs/>
          <w:sz w:val="20"/>
          <w:szCs w:val="20"/>
        </w:rPr>
        <w:t xml:space="preserve"> gave the most desirable </w:t>
      </w:r>
      <w:proofErr w:type="spellStart"/>
      <w:r w:rsidRPr="00D47891">
        <w:rPr>
          <w:b/>
          <w:bCs/>
          <w:i/>
          <w:iCs/>
          <w:sz w:val="20"/>
          <w:szCs w:val="20"/>
        </w:rPr>
        <w:t>heterotic</w:t>
      </w:r>
      <w:proofErr w:type="spellEnd"/>
      <w:r w:rsidRPr="00D47891">
        <w:rPr>
          <w:b/>
          <w:bCs/>
          <w:i/>
          <w:iCs/>
          <w:sz w:val="20"/>
          <w:szCs w:val="20"/>
        </w:rPr>
        <w:t xml:space="preserve"> effects relative to mid-parent and better parent in both irrigation treatments. For 1000- kernel weight, the four crosses P</w:t>
      </w:r>
      <w:r w:rsidRPr="00D47891">
        <w:rPr>
          <w:b/>
          <w:bCs/>
          <w:i/>
          <w:iCs/>
          <w:sz w:val="20"/>
          <w:szCs w:val="20"/>
          <w:vertAlign w:val="subscript"/>
        </w:rPr>
        <w:t>1</w:t>
      </w:r>
      <w:r w:rsidRPr="00D47891">
        <w:rPr>
          <w:b/>
          <w:bCs/>
          <w:i/>
          <w:iCs/>
          <w:sz w:val="20"/>
          <w:szCs w:val="20"/>
        </w:rPr>
        <w:t xml:space="preserve"> x P</w:t>
      </w:r>
      <w:r w:rsidRPr="00D47891">
        <w:rPr>
          <w:b/>
          <w:bCs/>
          <w:i/>
          <w:iCs/>
          <w:sz w:val="20"/>
          <w:szCs w:val="20"/>
          <w:vertAlign w:val="subscript"/>
        </w:rPr>
        <w:t>2</w:t>
      </w:r>
      <w:r w:rsidRPr="00D47891">
        <w:rPr>
          <w:b/>
          <w:bCs/>
          <w:i/>
          <w:iCs/>
          <w:sz w:val="20"/>
          <w:szCs w:val="20"/>
        </w:rPr>
        <w:t>, P</w:t>
      </w:r>
      <w:r w:rsidRPr="00D47891">
        <w:rPr>
          <w:b/>
          <w:bCs/>
          <w:i/>
          <w:iCs/>
          <w:sz w:val="20"/>
          <w:szCs w:val="20"/>
          <w:vertAlign w:val="subscript"/>
        </w:rPr>
        <w:t>1</w:t>
      </w:r>
      <w:r w:rsidRPr="00D47891">
        <w:rPr>
          <w:b/>
          <w:bCs/>
          <w:i/>
          <w:iCs/>
          <w:sz w:val="20"/>
          <w:szCs w:val="20"/>
        </w:rPr>
        <w:t xml:space="preserve"> x (Gemm.9) P</w:t>
      </w:r>
      <w:r w:rsidRPr="00D47891">
        <w:rPr>
          <w:b/>
          <w:bCs/>
          <w:i/>
          <w:iCs/>
          <w:sz w:val="20"/>
          <w:szCs w:val="20"/>
          <w:vertAlign w:val="subscript"/>
        </w:rPr>
        <w:t>6</w:t>
      </w:r>
      <w:r w:rsidRPr="00D47891">
        <w:rPr>
          <w:b/>
          <w:bCs/>
          <w:i/>
          <w:iCs/>
          <w:sz w:val="20"/>
          <w:szCs w:val="20"/>
        </w:rPr>
        <w:t>, P</w:t>
      </w:r>
      <w:r w:rsidRPr="00D47891">
        <w:rPr>
          <w:b/>
          <w:bCs/>
          <w:i/>
          <w:iCs/>
          <w:sz w:val="20"/>
          <w:szCs w:val="20"/>
          <w:vertAlign w:val="subscript"/>
        </w:rPr>
        <w:t>2</w:t>
      </w:r>
      <w:r w:rsidRPr="00D47891">
        <w:rPr>
          <w:b/>
          <w:bCs/>
          <w:i/>
          <w:iCs/>
          <w:sz w:val="20"/>
          <w:szCs w:val="20"/>
        </w:rPr>
        <w:t xml:space="preserve"> x (Sahel 1) P</w:t>
      </w:r>
      <w:r w:rsidRPr="00D47891">
        <w:rPr>
          <w:b/>
          <w:bCs/>
          <w:i/>
          <w:iCs/>
          <w:sz w:val="20"/>
          <w:szCs w:val="20"/>
          <w:vertAlign w:val="subscript"/>
        </w:rPr>
        <w:t>7</w:t>
      </w:r>
      <w:r w:rsidRPr="00D47891">
        <w:rPr>
          <w:b/>
          <w:bCs/>
          <w:i/>
          <w:iCs/>
          <w:sz w:val="20"/>
          <w:szCs w:val="20"/>
        </w:rPr>
        <w:t xml:space="preserve"> and P</w:t>
      </w:r>
      <w:r w:rsidRPr="00D47891">
        <w:rPr>
          <w:b/>
          <w:bCs/>
          <w:i/>
          <w:iCs/>
          <w:sz w:val="20"/>
          <w:szCs w:val="20"/>
          <w:vertAlign w:val="subscript"/>
        </w:rPr>
        <w:t>3</w:t>
      </w:r>
      <w:r w:rsidRPr="00D47891">
        <w:rPr>
          <w:b/>
          <w:bCs/>
          <w:i/>
          <w:iCs/>
          <w:sz w:val="20"/>
          <w:szCs w:val="20"/>
        </w:rPr>
        <w:t xml:space="preserve"> x (Sahel 1) P</w:t>
      </w:r>
      <w:r w:rsidRPr="00D47891">
        <w:rPr>
          <w:b/>
          <w:bCs/>
          <w:i/>
          <w:iCs/>
          <w:sz w:val="20"/>
          <w:szCs w:val="20"/>
          <w:vertAlign w:val="subscript"/>
        </w:rPr>
        <w:t>7</w:t>
      </w:r>
      <w:r w:rsidRPr="00D47891">
        <w:rPr>
          <w:b/>
          <w:bCs/>
          <w:i/>
          <w:iCs/>
          <w:sz w:val="20"/>
          <w:szCs w:val="20"/>
        </w:rPr>
        <w:t xml:space="preserve"> gave the most desirable </w:t>
      </w:r>
      <w:proofErr w:type="spellStart"/>
      <w:r w:rsidRPr="00D47891">
        <w:rPr>
          <w:b/>
          <w:bCs/>
          <w:i/>
          <w:iCs/>
          <w:sz w:val="20"/>
          <w:szCs w:val="20"/>
        </w:rPr>
        <w:t>heterotic</w:t>
      </w:r>
      <w:proofErr w:type="spellEnd"/>
      <w:r w:rsidRPr="00D47891">
        <w:rPr>
          <w:b/>
          <w:bCs/>
          <w:i/>
          <w:iCs/>
          <w:sz w:val="20"/>
          <w:szCs w:val="20"/>
        </w:rPr>
        <w:t xml:space="preserve"> effects for the mid-parent in both irrigation treatments. For grain yield/plant, the three crosses P</w:t>
      </w:r>
      <w:r w:rsidRPr="00D47891">
        <w:rPr>
          <w:b/>
          <w:bCs/>
          <w:i/>
          <w:iCs/>
          <w:sz w:val="20"/>
          <w:szCs w:val="20"/>
          <w:vertAlign w:val="subscript"/>
        </w:rPr>
        <w:t xml:space="preserve">2 </w:t>
      </w:r>
      <w:r w:rsidRPr="00D47891">
        <w:rPr>
          <w:b/>
          <w:bCs/>
          <w:i/>
          <w:iCs/>
          <w:sz w:val="20"/>
          <w:szCs w:val="20"/>
        </w:rPr>
        <w:t>x P</w:t>
      </w:r>
      <w:r w:rsidRPr="00D47891">
        <w:rPr>
          <w:b/>
          <w:bCs/>
          <w:i/>
          <w:iCs/>
          <w:sz w:val="20"/>
          <w:szCs w:val="20"/>
          <w:vertAlign w:val="subscript"/>
        </w:rPr>
        <w:t>5</w:t>
      </w:r>
      <w:r w:rsidRPr="00D47891">
        <w:rPr>
          <w:b/>
          <w:bCs/>
          <w:i/>
          <w:iCs/>
          <w:sz w:val="20"/>
          <w:szCs w:val="20"/>
        </w:rPr>
        <w:t>, P</w:t>
      </w:r>
      <w:r w:rsidRPr="00D47891">
        <w:rPr>
          <w:b/>
          <w:bCs/>
          <w:i/>
          <w:iCs/>
          <w:sz w:val="20"/>
          <w:szCs w:val="20"/>
          <w:vertAlign w:val="subscript"/>
        </w:rPr>
        <w:t>3</w:t>
      </w:r>
      <w:r w:rsidRPr="00D47891">
        <w:rPr>
          <w:b/>
          <w:bCs/>
          <w:i/>
          <w:iCs/>
          <w:sz w:val="20"/>
          <w:szCs w:val="20"/>
        </w:rPr>
        <w:t xml:space="preserve"> x (Gemm.9) P</w:t>
      </w:r>
      <w:r w:rsidRPr="00D47891">
        <w:rPr>
          <w:b/>
          <w:bCs/>
          <w:i/>
          <w:iCs/>
          <w:sz w:val="20"/>
          <w:szCs w:val="20"/>
          <w:vertAlign w:val="subscript"/>
        </w:rPr>
        <w:t>6</w:t>
      </w:r>
      <w:r w:rsidRPr="00D47891">
        <w:rPr>
          <w:b/>
          <w:bCs/>
          <w:i/>
          <w:iCs/>
          <w:sz w:val="20"/>
          <w:szCs w:val="20"/>
        </w:rPr>
        <w:t xml:space="preserve"> and (Gemm.9) P</w:t>
      </w:r>
      <w:r w:rsidRPr="00D47891">
        <w:rPr>
          <w:b/>
          <w:bCs/>
          <w:i/>
          <w:iCs/>
          <w:sz w:val="20"/>
          <w:szCs w:val="20"/>
          <w:vertAlign w:val="subscript"/>
        </w:rPr>
        <w:t>6</w:t>
      </w:r>
      <w:r w:rsidRPr="00D47891">
        <w:rPr>
          <w:b/>
          <w:bCs/>
          <w:i/>
          <w:iCs/>
          <w:sz w:val="20"/>
          <w:szCs w:val="20"/>
        </w:rPr>
        <w:t xml:space="preserve"> x (Sahel 1) P</w:t>
      </w:r>
      <w:r w:rsidRPr="00D47891">
        <w:rPr>
          <w:b/>
          <w:bCs/>
          <w:i/>
          <w:iCs/>
          <w:sz w:val="20"/>
          <w:szCs w:val="20"/>
          <w:vertAlign w:val="subscript"/>
        </w:rPr>
        <w:t>7</w:t>
      </w:r>
      <w:r w:rsidRPr="00D47891">
        <w:rPr>
          <w:b/>
          <w:bCs/>
          <w:i/>
          <w:iCs/>
          <w:sz w:val="20"/>
          <w:szCs w:val="20"/>
        </w:rPr>
        <w:t xml:space="preserve"> gave the most desirable </w:t>
      </w:r>
      <w:proofErr w:type="spellStart"/>
      <w:r w:rsidRPr="00D47891">
        <w:rPr>
          <w:b/>
          <w:bCs/>
          <w:i/>
          <w:iCs/>
          <w:sz w:val="20"/>
          <w:szCs w:val="20"/>
        </w:rPr>
        <w:t>heterotic</w:t>
      </w:r>
      <w:proofErr w:type="spellEnd"/>
      <w:r w:rsidRPr="00D47891">
        <w:rPr>
          <w:b/>
          <w:bCs/>
          <w:i/>
          <w:iCs/>
          <w:sz w:val="20"/>
          <w:szCs w:val="20"/>
        </w:rPr>
        <w:t xml:space="preserve"> effects  relative to mid-parent and better parent in both irrigation treatments. A total of 31 </w:t>
      </w:r>
      <w:proofErr w:type="spellStart"/>
      <w:r w:rsidRPr="00D47891">
        <w:rPr>
          <w:b/>
          <w:bCs/>
          <w:i/>
          <w:iCs/>
          <w:sz w:val="20"/>
          <w:szCs w:val="20"/>
        </w:rPr>
        <w:t>amplicons</w:t>
      </w:r>
      <w:proofErr w:type="spellEnd"/>
      <w:r w:rsidRPr="00D47891">
        <w:rPr>
          <w:b/>
          <w:bCs/>
          <w:i/>
          <w:iCs/>
          <w:sz w:val="20"/>
          <w:szCs w:val="20"/>
        </w:rPr>
        <w:t xml:space="preserve"> (amplified fragments) ranging from 96 </w:t>
      </w:r>
      <w:proofErr w:type="spellStart"/>
      <w:r w:rsidRPr="00D47891">
        <w:rPr>
          <w:b/>
          <w:bCs/>
          <w:i/>
          <w:iCs/>
          <w:sz w:val="20"/>
          <w:szCs w:val="20"/>
        </w:rPr>
        <w:t>bp</w:t>
      </w:r>
      <w:proofErr w:type="spellEnd"/>
      <w:r w:rsidRPr="00D47891">
        <w:rPr>
          <w:b/>
          <w:bCs/>
          <w:i/>
          <w:iCs/>
          <w:sz w:val="20"/>
          <w:szCs w:val="20"/>
        </w:rPr>
        <w:t xml:space="preserve"> to 401 </w:t>
      </w:r>
      <w:proofErr w:type="spellStart"/>
      <w:r w:rsidRPr="00D47891">
        <w:rPr>
          <w:b/>
          <w:bCs/>
          <w:i/>
          <w:iCs/>
          <w:sz w:val="20"/>
          <w:szCs w:val="20"/>
        </w:rPr>
        <w:t>bp</w:t>
      </w:r>
      <w:proofErr w:type="spellEnd"/>
      <w:r w:rsidRPr="00D47891">
        <w:rPr>
          <w:b/>
          <w:bCs/>
          <w:i/>
          <w:iCs/>
          <w:sz w:val="20"/>
          <w:szCs w:val="20"/>
        </w:rPr>
        <w:t xml:space="preserve"> were obtained by ten SSR primers. SSR primers BARC004 and BARC010 exhibited the highest number of fragments (6 and 5 </w:t>
      </w:r>
      <w:proofErr w:type="spellStart"/>
      <w:r w:rsidRPr="00D47891">
        <w:rPr>
          <w:b/>
          <w:bCs/>
          <w:i/>
          <w:iCs/>
          <w:sz w:val="20"/>
          <w:szCs w:val="20"/>
        </w:rPr>
        <w:t>amplicons</w:t>
      </w:r>
      <w:proofErr w:type="spellEnd"/>
      <w:r w:rsidRPr="00D47891">
        <w:rPr>
          <w:b/>
          <w:bCs/>
          <w:i/>
          <w:iCs/>
          <w:sz w:val="20"/>
          <w:szCs w:val="20"/>
        </w:rPr>
        <w:t>, respectively). While primers BARC012</w:t>
      </w:r>
      <w:r w:rsidRPr="00D47891">
        <w:rPr>
          <w:b/>
          <w:bCs/>
          <w:i/>
          <w:iCs/>
          <w:sz w:val="20"/>
          <w:szCs w:val="20"/>
          <w:lang w:bidi="ar-EG"/>
        </w:rPr>
        <w:t xml:space="preserve">, </w:t>
      </w:r>
      <w:r w:rsidRPr="00D47891">
        <w:rPr>
          <w:b/>
          <w:bCs/>
          <w:i/>
          <w:iCs/>
          <w:sz w:val="20"/>
          <w:szCs w:val="20"/>
        </w:rPr>
        <w:t>BARC072</w:t>
      </w:r>
      <w:r w:rsidRPr="00D47891">
        <w:rPr>
          <w:b/>
          <w:bCs/>
          <w:i/>
          <w:iCs/>
          <w:sz w:val="20"/>
          <w:szCs w:val="20"/>
          <w:lang w:bidi="ar-EG"/>
        </w:rPr>
        <w:t xml:space="preserve">, </w:t>
      </w:r>
      <w:r w:rsidRPr="00D47891">
        <w:rPr>
          <w:b/>
          <w:bCs/>
          <w:i/>
          <w:iCs/>
          <w:sz w:val="20"/>
          <w:szCs w:val="20"/>
        </w:rPr>
        <w:t>BARC078</w:t>
      </w:r>
      <w:r w:rsidRPr="00D47891">
        <w:rPr>
          <w:b/>
          <w:bCs/>
          <w:i/>
          <w:iCs/>
          <w:sz w:val="20"/>
          <w:szCs w:val="20"/>
          <w:lang w:bidi="ar-EG"/>
        </w:rPr>
        <w:t xml:space="preserve"> and</w:t>
      </w:r>
      <w:r w:rsidRPr="00D47891">
        <w:rPr>
          <w:b/>
          <w:bCs/>
          <w:i/>
          <w:iCs/>
          <w:sz w:val="20"/>
          <w:szCs w:val="20"/>
        </w:rPr>
        <w:t xml:space="preserve">BARC003revealed the lowest number of fragments (2 </w:t>
      </w:r>
      <w:proofErr w:type="spellStart"/>
      <w:r w:rsidRPr="00D47891">
        <w:rPr>
          <w:b/>
          <w:bCs/>
          <w:i/>
          <w:iCs/>
          <w:sz w:val="20"/>
          <w:szCs w:val="20"/>
        </w:rPr>
        <w:t>amplicons</w:t>
      </w:r>
      <w:proofErr w:type="spellEnd"/>
      <w:r w:rsidRPr="00D47891">
        <w:rPr>
          <w:b/>
          <w:bCs/>
          <w:i/>
          <w:iCs/>
          <w:sz w:val="20"/>
          <w:szCs w:val="20"/>
        </w:rPr>
        <w:t xml:space="preserve"> for each). The total number of polymorphic bands was 18; which represents a level of polymorphism around 58%. The SSR primersBARC004 and BARC010 which gave the highest number of polymorphic bands generated unique profiles for most of the wheat genotypes studied. Whereby SSR primer BARC066 was able to identify five genotypes out of the eight, namely L4, L5, </w:t>
      </w:r>
      <w:proofErr w:type="spellStart"/>
      <w:r w:rsidRPr="00D47891">
        <w:rPr>
          <w:b/>
          <w:bCs/>
          <w:i/>
          <w:iCs/>
          <w:sz w:val="20"/>
          <w:szCs w:val="20"/>
        </w:rPr>
        <w:t>Yacora</w:t>
      </w:r>
      <w:proofErr w:type="spellEnd"/>
      <w:r w:rsidRPr="00D47891">
        <w:rPr>
          <w:b/>
          <w:bCs/>
          <w:i/>
          <w:iCs/>
          <w:sz w:val="20"/>
          <w:szCs w:val="20"/>
        </w:rPr>
        <w:t xml:space="preserve">, Sahel1 and </w:t>
      </w:r>
      <w:proofErr w:type="spellStart"/>
      <w:r w:rsidRPr="00D47891">
        <w:rPr>
          <w:b/>
          <w:bCs/>
          <w:i/>
          <w:iCs/>
          <w:sz w:val="20"/>
          <w:szCs w:val="20"/>
        </w:rPr>
        <w:t>Gemmeiza</w:t>
      </w:r>
      <w:proofErr w:type="spellEnd"/>
      <w:r w:rsidRPr="00D47891">
        <w:rPr>
          <w:b/>
          <w:bCs/>
          <w:i/>
          <w:iCs/>
          <w:sz w:val="20"/>
          <w:szCs w:val="20"/>
        </w:rPr>
        <w:t xml:space="preserve"> 9.Whereas, SSR primer BARC004 generated 6 profiles for the eight genotypes with six unique profiles for L2, L3, L5, Sahel 1, </w:t>
      </w:r>
      <w:proofErr w:type="spellStart"/>
      <w:r w:rsidRPr="00D47891">
        <w:rPr>
          <w:b/>
          <w:bCs/>
          <w:i/>
          <w:iCs/>
          <w:sz w:val="20"/>
          <w:szCs w:val="20"/>
        </w:rPr>
        <w:t>Yacora</w:t>
      </w:r>
      <w:proofErr w:type="spellEnd"/>
      <w:r w:rsidRPr="00D47891">
        <w:rPr>
          <w:b/>
          <w:bCs/>
          <w:i/>
          <w:iCs/>
          <w:sz w:val="20"/>
          <w:szCs w:val="20"/>
        </w:rPr>
        <w:t xml:space="preserve"> and </w:t>
      </w:r>
      <w:proofErr w:type="spellStart"/>
      <w:r w:rsidRPr="00D47891">
        <w:rPr>
          <w:b/>
          <w:bCs/>
          <w:i/>
          <w:iCs/>
          <w:sz w:val="20"/>
          <w:szCs w:val="20"/>
        </w:rPr>
        <w:t>Gemmeiza</w:t>
      </w:r>
      <w:proofErr w:type="spellEnd"/>
      <w:r w:rsidRPr="00D47891">
        <w:rPr>
          <w:b/>
          <w:bCs/>
          <w:i/>
          <w:iCs/>
          <w:sz w:val="20"/>
          <w:szCs w:val="20"/>
        </w:rPr>
        <w:t xml:space="preserve"> 9. The lowest genetic similarity was observed (0.67) between Sahel1 and each of L1 and L2. </w:t>
      </w:r>
      <w:proofErr w:type="gramStart"/>
      <w:r w:rsidRPr="00D47891">
        <w:rPr>
          <w:b/>
          <w:bCs/>
          <w:i/>
          <w:iCs/>
          <w:sz w:val="20"/>
          <w:szCs w:val="20"/>
        </w:rPr>
        <w:t>While, the highest genetic similarity was observed (0.96) between L1 and L2.</w:t>
      </w:r>
      <w:proofErr w:type="gramEnd"/>
      <w:r w:rsidRPr="00D47891">
        <w:rPr>
          <w:b/>
          <w:bCs/>
          <w:i/>
          <w:iCs/>
          <w:sz w:val="20"/>
          <w:szCs w:val="20"/>
        </w:rPr>
        <w:t xml:space="preserve"> According to correlation analyze between the genetic distances (GD) and each of mean performance and </w:t>
      </w:r>
      <w:proofErr w:type="spellStart"/>
      <w:r w:rsidRPr="00D47891">
        <w:rPr>
          <w:b/>
          <w:bCs/>
          <w:i/>
          <w:iCs/>
          <w:sz w:val="20"/>
          <w:szCs w:val="20"/>
        </w:rPr>
        <w:t>heterosis</w:t>
      </w:r>
      <w:proofErr w:type="spellEnd"/>
      <w:r w:rsidRPr="00D47891">
        <w:rPr>
          <w:b/>
          <w:bCs/>
          <w:i/>
          <w:iCs/>
          <w:sz w:val="20"/>
          <w:szCs w:val="20"/>
        </w:rPr>
        <w:t xml:space="preserve"> under control and drought treatment it was noticed that there was a low correlation between most examined pairs of parameters, except the correlation between genetic distance and mid parent </w:t>
      </w:r>
      <w:proofErr w:type="spellStart"/>
      <w:r w:rsidRPr="00D47891">
        <w:rPr>
          <w:b/>
          <w:bCs/>
          <w:i/>
          <w:iCs/>
          <w:sz w:val="20"/>
          <w:szCs w:val="20"/>
        </w:rPr>
        <w:t>heterosis</w:t>
      </w:r>
      <w:proofErr w:type="spellEnd"/>
      <w:r w:rsidRPr="00D47891">
        <w:rPr>
          <w:b/>
          <w:bCs/>
          <w:i/>
          <w:iCs/>
          <w:sz w:val="20"/>
          <w:szCs w:val="20"/>
        </w:rPr>
        <w:t xml:space="preserve"> for number of spikes per plant. The results indicated that SSR can be used as a tool for determining fingerprint for each line and extent of genetic diversity among wheat genotypes into different groups but when used a large number of primers.</w:t>
      </w:r>
      <w:bookmarkEnd w:id="0"/>
    </w:p>
    <w:p w:rsidR="00D47891" w:rsidRPr="00D47891" w:rsidRDefault="00D47891" w:rsidP="00D47891">
      <w:pPr>
        <w:bidi w:val="0"/>
        <w:ind w:firstLine="426"/>
        <w:jc w:val="lowKashida"/>
        <w:rPr>
          <w:b/>
          <w:bCs/>
          <w:i/>
          <w:iCs/>
          <w:sz w:val="20"/>
          <w:szCs w:val="20"/>
        </w:rPr>
      </w:pPr>
    </w:p>
    <w:p w:rsidR="00D47891" w:rsidRPr="00D47891" w:rsidRDefault="00D47891" w:rsidP="00D47891">
      <w:pPr>
        <w:bidi w:val="0"/>
        <w:jc w:val="lowKashida"/>
        <w:rPr>
          <w:sz w:val="20"/>
          <w:szCs w:val="20"/>
        </w:rPr>
      </w:pPr>
      <w:r w:rsidRPr="00D47891">
        <w:rPr>
          <w:sz w:val="20"/>
          <w:szCs w:val="20"/>
        </w:rPr>
        <w:t xml:space="preserve">Key words: </w:t>
      </w:r>
      <w:proofErr w:type="spellStart"/>
      <w:r w:rsidRPr="00D47891">
        <w:rPr>
          <w:b/>
          <w:bCs/>
          <w:i/>
          <w:iCs/>
          <w:sz w:val="20"/>
          <w:szCs w:val="20"/>
        </w:rPr>
        <w:t>Triticumaectivum</w:t>
      </w:r>
      <w:proofErr w:type="spellEnd"/>
      <w:r w:rsidRPr="00D47891">
        <w:rPr>
          <w:b/>
          <w:bCs/>
          <w:i/>
          <w:iCs/>
          <w:sz w:val="20"/>
          <w:szCs w:val="20"/>
        </w:rPr>
        <w:t xml:space="preserve">, Genetic diversity, SSR, </w:t>
      </w:r>
      <w:proofErr w:type="spellStart"/>
      <w:r w:rsidRPr="00D47891">
        <w:rPr>
          <w:b/>
          <w:bCs/>
          <w:i/>
          <w:iCs/>
          <w:sz w:val="20"/>
          <w:szCs w:val="20"/>
        </w:rPr>
        <w:t>Heterosis</w:t>
      </w:r>
      <w:proofErr w:type="spellEnd"/>
      <w:r w:rsidRPr="00D47891">
        <w:rPr>
          <w:b/>
          <w:bCs/>
          <w:i/>
          <w:iCs/>
          <w:sz w:val="20"/>
          <w:szCs w:val="20"/>
        </w:rPr>
        <w:t>, Drought, Wheat.</w:t>
      </w:r>
    </w:p>
    <w:p w:rsidR="00D47891" w:rsidRDefault="00D47891" w:rsidP="00D47891">
      <w:pPr>
        <w:bidi w:val="0"/>
        <w:jc w:val="center"/>
        <w:rPr>
          <w:b/>
          <w:bCs/>
          <w:sz w:val="32"/>
          <w:szCs w:val="32"/>
        </w:rPr>
      </w:pPr>
    </w:p>
    <w:p w:rsidR="00D47891" w:rsidRDefault="00D47891" w:rsidP="00D47891">
      <w:pPr>
        <w:bidi w:val="0"/>
        <w:jc w:val="center"/>
        <w:rPr>
          <w:b/>
          <w:bCs/>
        </w:rPr>
      </w:pPr>
      <w:r>
        <w:rPr>
          <w:b/>
          <w:bCs/>
        </w:rPr>
        <w:lastRenderedPageBreak/>
        <w:t>INTRODUCTION</w:t>
      </w:r>
    </w:p>
    <w:p w:rsidR="00D47891" w:rsidRDefault="00D47891" w:rsidP="00D47891">
      <w:pPr>
        <w:bidi w:val="0"/>
        <w:jc w:val="center"/>
        <w:rPr>
          <w:b/>
          <w:bCs/>
        </w:rPr>
      </w:pPr>
    </w:p>
    <w:p w:rsidR="00D47891" w:rsidRDefault="00D47891" w:rsidP="00D47891">
      <w:pPr>
        <w:autoSpaceDE w:val="0"/>
        <w:autoSpaceDN w:val="0"/>
        <w:bidi w:val="0"/>
        <w:adjustRightInd w:val="0"/>
        <w:ind w:firstLine="567"/>
        <w:jc w:val="lowKashida"/>
      </w:pPr>
      <w:r>
        <w:t>Wheat (</w:t>
      </w:r>
      <w:proofErr w:type="spellStart"/>
      <w:r>
        <w:rPr>
          <w:i/>
          <w:iCs/>
        </w:rPr>
        <w:t>Triticumaestivum</w:t>
      </w:r>
      <w:r w:rsidRPr="00D47891">
        <w:t>L</w:t>
      </w:r>
      <w:proofErr w:type="spellEnd"/>
      <w:r>
        <w:rPr>
          <w:i/>
          <w:iCs/>
        </w:rPr>
        <w:t>.</w:t>
      </w:r>
      <w:r>
        <w:t xml:space="preserve">) is one of the most important major cereal crops all over the world. Increasing wheat production as a national goal could be achieved through increasing the production per unit area. A landrace is a local variety of a domesticated plant species which has been developed largely by natural processes, i.e. by adaptation to the natural and cultural environment in which it lives. It differs from a formal breed which has been bred deliberately to conform to a particular standard type. Landraces are usually more genetically and physically diverse than formal breeds. </w:t>
      </w:r>
      <w:proofErr w:type="spellStart"/>
      <w:r>
        <w:t>Heterosis</w:t>
      </w:r>
      <w:proofErr w:type="spellEnd"/>
      <w:r>
        <w:t xml:space="preserve"> or hybrid vigor is defined as the advantage of F</w:t>
      </w:r>
      <w:r>
        <w:rPr>
          <w:vertAlign w:val="subscript"/>
        </w:rPr>
        <w:t>1</w:t>
      </w:r>
      <w:r>
        <w:t xml:space="preserve"> hybrid performance over its parents in terms of viability, growth, and productivity, and has been widely used in agriculture. However, up to date, the mechanism of </w:t>
      </w:r>
      <w:proofErr w:type="spellStart"/>
      <w:r>
        <w:t>heterosis</w:t>
      </w:r>
      <w:proofErr w:type="spellEnd"/>
      <w:r>
        <w:t xml:space="preserve"> is still an area to be elucidated. Genetic diversity can be predicted using pedigree and </w:t>
      </w:r>
      <w:proofErr w:type="spellStart"/>
      <w:r>
        <w:t>heterosis</w:t>
      </w:r>
      <w:proofErr w:type="spellEnd"/>
      <w:r>
        <w:t xml:space="preserve"> data, from morphological traits or using molecular marker which detect variation at the DNA sequence level</w:t>
      </w:r>
      <w:r>
        <w:rPr>
          <w:color w:val="FF0000"/>
        </w:rPr>
        <w:t>.</w:t>
      </w:r>
      <w:r>
        <w:t xml:space="preserve"> Molecular techniques are valuable tool for advances in genome research generating considerable interest in predicting hybrid performance. Molecular markers are of great value in genetic research and partial breeding programs, since they reflect the genetic variation among individuals. Various PCR-based marker techniques have recently been successfully introduced in the fingerprinting of plant genomes (</w:t>
      </w:r>
      <w:proofErr w:type="spellStart"/>
      <w:r>
        <w:t>Kesseli</w:t>
      </w:r>
      <w:r>
        <w:rPr>
          <w:i/>
          <w:iCs/>
        </w:rPr>
        <w:t>et</w:t>
      </w:r>
      <w:proofErr w:type="spellEnd"/>
      <w:r>
        <w:rPr>
          <w:i/>
          <w:iCs/>
        </w:rPr>
        <w:t xml:space="preserve"> al.</w:t>
      </w:r>
      <w:r>
        <w:t xml:space="preserve"> 1994) and in genetic diversity studies (Tinker </w:t>
      </w:r>
      <w:r>
        <w:rPr>
          <w:i/>
          <w:iCs/>
        </w:rPr>
        <w:t>et al.</w:t>
      </w:r>
      <w:r>
        <w:t xml:space="preserve"> 1993). Microsatellites, known also as simple sequence repeats (SSRs) or short tandem repeats (STRs) are DNA stretches composed of simple motifs, 2 to 6 base pairs in length, </w:t>
      </w:r>
      <w:proofErr w:type="spellStart"/>
      <w:r>
        <w:t>tandemly</w:t>
      </w:r>
      <w:proofErr w:type="spellEnd"/>
      <w:r>
        <w:t xml:space="preserve"> repeated. Nuclear DNA of all eukaryotes contains microsatellites, scattered throughout the genome. Primers, flanking the simple sequence repeat can amplify a specific microsatellite. The objectives of the present study were (1) To establish the potentiality of </w:t>
      </w:r>
      <w:proofErr w:type="spellStart"/>
      <w:r>
        <w:t>heterosis</w:t>
      </w:r>
      <w:proofErr w:type="spellEnd"/>
      <w:r>
        <w:t xml:space="preserve"> expression for number of spikes /plant, number of kernels /spike, 1000-kernel weight and grain yield/plant, (2) To detect DNA polymorphism, identify genotypes and estimate genetic diversity among wheat genotypes and (3) To determine the relationship among genetic distance and each of mean performance and </w:t>
      </w:r>
      <w:proofErr w:type="spellStart"/>
      <w:r>
        <w:t>heterosis</w:t>
      </w:r>
      <w:proofErr w:type="spellEnd"/>
      <w:r>
        <w:t xml:space="preserve"> parameters for grain yield and its components.</w:t>
      </w:r>
    </w:p>
    <w:p w:rsidR="00D47891" w:rsidRDefault="00D47891" w:rsidP="00D47891">
      <w:pPr>
        <w:bidi w:val="0"/>
        <w:jc w:val="center"/>
        <w:rPr>
          <w:b/>
          <w:bCs/>
        </w:rPr>
      </w:pPr>
      <w:r>
        <w:rPr>
          <w:b/>
          <w:bCs/>
        </w:rPr>
        <w:t>MATERIALS AND METHODS</w:t>
      </w:r>
    </w:p>
    <w:p w:rsidR="00D47891" w:rsidRDefault="00D47891" w:rsidP="00D47891">
      <w:pPr>
        <w:autoSpaceDE w:val="0"/>
        <w:autoSpaceDN w:val="0"/>
        <w:bidi w:val="0"/>
        <w:adjustRightInd w:val="0"/>
        <w:ind w:firstLine="720"/>
        <w:jc w:val="lowKashida"/>
      </w:pPr>
      <w:r>
        <w:t>Five promising landraces of wheat have been selected out of hundred and eight genotypes the National Gene Bank and Genetic Resources according to IPGRI (the International Plant Genetic Resources Institute) and UPOV (International union for the protection of new varieties of plant) descriptors of morphological characterization. These landraces are acclimated with Egyptian environment conditions. In addition, to these five landraces, three cultivars of wheat (</w:t>
      </w:r>
      <w:proofErr w:type="spellStart"/>
      <w:r>
        <w:t>YecoraKojo</w:t>
      </w:r>
      <w:proofErr w:type="spellEnd"/>
      <w:r>
        <w:t xml:space="preserve">, </w:t>
      </w:r>
      <w:proofErr w:type="spellStart"/>
      <w:r>
        <w:t>Gemmeiza</w:t>
      </w:r>
      <w:proofErr w:type="spellEnd"/>
      <w:r>
        <w:t xml:space="preserve"> 9 and </w:t>
      </w:r>
      <w:smartTag w:uri="urn:schemas-microsoft-com:office:smarttags" w:element="place">
        <w:r>
          <w:t>Sahel</w:t>
        </w:r>
      </w:smartTag>
      <w:r>
        <w:t xml:space="preserve"> 1) </w:t>
      </w:r>
      <w:r>
        <w:lastRenderedPageBreak/>
        <w:t xml:space="preserve">have been used in half </w:t>
      </w:r>
      <w:proofErr w:type="spellStart"/>
      <w:r>
        <w:t>diallel</w:t>
      </w:r>
      <w:proofErr w:type="spellEnd"/>
      <w:r>
        <w:t xml:space="preserve"> crossing design. </w:t>
      </w:r>
      <w:proofErr w:type="spellStart"/>
      <w:r>
        <w:t>YecoraKojo</w:t>
      </w:r>
      <w:proofErr w:type="spellEnd"/>
      <w:r>
        <w:t xml:space="preserve"> is one of the old varieties used as tolerant for drought, </w:t>
      </w:r>
      <w:proofErr w:type="spellStart"/>
      <w:r>
        <w:t>Gemmeiza</w:t>
      </w:r>
      <w:proofErr w:type="spellEnd"/>
      <w:r>
        <w:t xml:space="preserve"> 9 is a new high yield Egyptian variety but sensitive to drought and </w:t>
      </w:r>
      <w:smartTag w:uri="urn:schemas-microsoft-com:office:smarttags" w:element="place">
        <w:r>
          <w:t>Sahel</w:t>
        </w:r>
      </w:smartTag>
      <w:r>
        <w:t xml:space="preserve"> 1 is an Egyptian high yielding variety.</w:t>
      </w:r>
    </w:p>
    <w:p w:rsidR="00D47891" w:rsidRDefault="00D47891" w:rsidP="00D47891">
      <w:pPr>
        <w:autoSpaceDE w:val="0"/>
        <w:autoSpaceDN w:val="0"/>
        <w:bidi w:val="0"/>
        <w:adjustRightInd w:val="0"/>
        <w:ind w:firstLine="720"/>
        <w:jc w:val="lowKashida"/>
      </w:pPr>
      <w:r>
        <w:t xml:space="preserve">In 2008/2009 growing season, in </w:t>
      </w:r>
      <w:proofErr w:type="spellStart"/>
      <w:r>
        <w:t>Sids</w:t>
      </w:r>
      <w:proofErr w:type="spellEnd"/>
      <w:r>
        <w:t xml:space="preserve"> Agricultural Research Station, grain from each of the eight parental genotypes were sown at various planting dates in order to overcome the differences in time of heading during this season. All possible cross combinations (without reciprocals) were made among the eight genotypes, giving seeds of F</w:t>
      </w:r>
      <w:r>
        <w:rPr>
          <w:vertAlign w:val="subscript"/>
        </w:rPr>
        <w:t>1</w:t>
      </w:r>
      <w:r>
        <w:t xml:space="preserve"> 28 crosses.</w:t>
      </w:r>
    </w:p>
    <w:p w:rsidR="00D47891" w:rsidRDefault="00D47891" w:rsidP="00D47891">
      <w:pPr>
        <w:autoSpaceDE w:val="0"/>
        <w:autoSpaceDN w:val="0"/>
        <w:bidi w:val="0"/>
        <w:adjustRightInd w:val="0"/>
        <w:ind w:firstLine="720"/>
        <w:jc w:val="lowKashida"/>
      </w:pPr>
      <w:r>
        <w:t>Second season 2009/2010; two experiments were conducted at Al-</w:t>
      </w:r>
      <w:proofErr w:type="spellStart"/>
      <w:r>
        <w:t>Gemmeiza</w:t>
      </w:r>
      <w:proofErr w:type="spellEnd"/>
      <w:r>
        <w:t xml:space="preserve"> Agricultural Research Station, </w:t>
      </w:r>
      <w:proofErr w:type="spellStart"/>
      <w:smartTag w:uri="urn:schemas-microsoft-com:office:smarttags" w:element="place">
        <w:smartTag w:uri="urn:schemas-microsoft-com:office:smarttags" w:element="City">
          <w:r>
            <w:t>Gharbia</w:t>
          </w:r>
          <w:proofErr w:type="spellEnd"/>
          <w:r>
            <w:t xml:space="preserve"> Governorate</w:t>
          </w:r>
        </w:smartTag>
        <w:r>
          <w:t xml:space="preserve">, </w:t>
        </w:r>
        <w:smartTag w:uri="urn:schemas-microsoft-com:office:smarttags" w:element="country-region">
          <w:r>
            <w:t>Egypt</w:t>
          </w:r>
        </w:smartTag>
      </w:smartTag>
      <w:r>
        <w:t>. Each experiment included the eight parents and their 28 possible crosses in a randomized complete block design (RCBD) with three replications. The planting date was on 24</w:t>
      </w:r>
      <w:r>
        <w:rPr>
          <w:vertAlign w:val="superscript"/>
        </w:rPr>
        <w:t>th</w:t>
      </w:r>
      <w:r>
        <w:t xml:space="preserve"> of November 2009. The first experiment was irrigated only two irrigations (sowing irrigation and next one after 25 days) after which irrigation was stopped till the end of the season. The second experiment was normally irrigated by giving the recommended number (5) of irrigations. Each plot consisted of one row, of </w:t>
      </w:r>
      <w:smartTag w:uri="urn:schemas-microsoft-com:office:smarttags" w:element="metricconverter">
        <w:smartTagPr>
          <w:attr w:name="ProductID" w:val="1.5 meters"/>
        </w:smartTagPr>
        <w:r>
          <w:t>1.5 meters</w:t>
        </w:r>
      </w:smartTag>
      <w:r>
        <w:t xml:space="preserve"> long and 30cm wide. Grains were individually sown in hills at 20cm space between plants within row.  The other cultural practices of growing wheat were properly practiced. Data for all morphological and yield component traits were recorded on ten guarded plants chosen at random from each plot as follows: number of spikes /plant, number of kernels /spike, 1000- kernel weight (</w:t>
      </w:r>
      <w:proofErr w:type="spellStart"/>
      <w:r>
        <w:t>gm</w:t>
      </w:r>
      <w:proofErr w:type="spellEnd"/>
      <w:r>
        <w:t>) and grain yield/plant (</w:t>
      </w:r>
      <w:proofErr w:type="spellStart"/>
      <w:r>
        <w:t>gm</w:t>
      </w:r>
      <w:proofErr w:type="spellEnd"/>
      <w:r>
        <w:t>). Normal performance plants were obtained in all hybrids except those of the two crosses (P</w:t>
      </w:r>
      <w:r>
        <w:rPr>
          <w:vertAlign w:val="subscript"/>
        </w:rPr>
        <w:t>3</w:t>
      </w:r>
      <w:r>
        <w:t xml:space="preserve"> x P</w:t>
      </w:r>
      <w:r>
        <w:rPr>
          <w:vertAlign w:val="subscript"/>
        </w:rPr>
        <w:t>4</w:t>
      </w:r>
      <w:r>
        <w:t xml:space="preserve"> and P</w:t>
      </w:r>
      <w:r>
        <w:rPr>
          <w:vertAlign w:val="subscript"/>
        </w:rPr>
        <w:t>4</w:t>
      </w:r>
      <w:r>
        <w:t xml:space="preserve"> x P</w:t>
      </w:r>
      <w:r>
        <w:rPr>
          <w:vertAlign w:val="subscript"/>
        </w:rPr>
        <w:t>8</w:t>
      </w:r>
      <w:r>
        <w:t xml:space="preserve">) where all plants were subjected to partial necrosis phenomenon. The decrease of yield was detected in both crosses. The obtained data were statistically analyzed for analysis of variance by using computer statistical program </w:t>
      </w:r>
      <w:proofErr w:type="spellStart"/>
      <w:r>
        <w:t>MSTAT.c</w:t>
      </w:r>
      <w:proofErr w:type="spellEnd"/>
      <w:r>
        <w:t xml:space="preserve">. The combined analysis of two experiments was carried out whenever homogeneity of error variance was detected (Gomez and Gomez, 1984). </w:t>
      </w:r>
      <w:proofErr w:type="spellStart"/>
      <w:r>
        <w:t>Heterosis</w:t>
      </w:r>
      <w:proofErr w:type="spellEnd"/>
      <w:r>
        <w:t xml:space="preserve"> was calculated for individual crosses as the percentage deviation of F</w:t>
      </w:r>
      <w:r>
        <w:rPr>
          <w:vertAlign w:val="subscript"/>
        </w:rPr>
        <w:t>1</w:t>
      </w:r>
      <w:r>
        <w:t xml:space="preserve"> mean performance from its mid-parent and better-parent average values. Appropriate L.S.D. values were computed according to the following formula to test the significance of these </w:t>
      </w:r>
      <w:proofErr w:type="spellStart"/>
      <w:r>
        <w:t>heterotic</w:t>
      </w:r>
      <w:proofErr w:type="spellEnd"/>
      <w:r>
        <w:t xml:space="preserve"> effects;</w:t>
      </w:r>
    </w:p>
    <w:p w:rsidR="00D47891" w:rsidRPr="00D47891" w:rsidRDefault="00D47891" w:rsidP="00D47891">
      <w:pPr>
        <w:autoSpaceDE w:val="0"/>
        <w:autoSpaceDN w:val="0"/>
        <w:bidi w:val="0"/>
        <w:adjustRightInd w:val="0"/>
        <w:ind w:firstLine="720"/>
        <w:jc w:val="lowKashida"/>
        <w:rPr>
          <w:sz w:val="10"/>
          <w:szCs w:val="10"/>
        </w:rPr>
      </w:pPr>
    </w:p>
    <w:p w:rsidR="00D47891" w:rsidRDefault="00D47891" w:rsidP="00D47891">
      <w:pPr>
        <w:autoSpaceDE w:val="0"/>
        <w:autoSpaceDN w:val="0"/>
        <w:bidi w:val="0"/>
        <w:adjustRightInd w:val="0"/>
        <w:ind w:firstLine="720"/>
        <w:jc w:val="lowKashida"/>
      </w:pPr>
      <w:r>
        <w:t xml:space="preserve"> Mid-parent </w:t>
      </w:r>
      <w:proofErr w:type="spellStart"/>
      <w:r>
        <w:t>heterosis</w:t>
      </w:r>
      <w:proofErr w:type="spellEnd"/>
      <w:r>
        <w:t xml:space="preserve"> = </w:t>
      </w:r>
      <w:r w:rsidRPr="00987F19">
        <w:rPr>
          <w:position w:val="-24"/>
        </w:rPr>
        <w:object w:dxaOrig="169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75pt" o:ole="">
            <v:imagedata r:id="rId8" o:title=""/>
          </v:shape>
          <o:OLEObject Type="Embed" ProgID="Equation.3" ShapeID="_x0000_i1025" DrawAspect="Content" ObjectID="_1425225737" r:id="rId9"/>
        </w:object>
      </w:r>
    </w:p>
    <w:p w:rsidR="00D47891" w:rsidRDefault="00D47891" w:rsidP="00D47891">
      <w:pPr>
        <w:autoSpaceDE w:val="0"/>
        <w:autoSpaceDN w:val="0"/>
        <w:bidi w:val="0"/>
        <w:adjustRightInd w:val="0"/>
        <w:ind w:firstLine="720"/>
        <w:jc w:val="lowKashida"/>
      </w:pPr>
      <w:r>
        <w:t xml:space="preserve">Better parent </w:t>
      </w:r>
      <w:proofErr w:type="spellStart"/>
      <w:r>
        <w:t>heterosis</w:t>
      </w:r>
      <w:proofErr w:type="spellEnd"/>
      <w:r>
        <w:t xml:space="preserve"> = </w:t>
      </w:r>
      <w:r w:rsidRPr="00987F19">
        <w:rPr>
          <w:position w:val="-24"/>
        </w:rPr>
        <w:object w:dxaOrig="1620" w:dyaOrig="675">
          <v:shape id="_x0000_i1026" type="#_x0000_t75" style="width:81pt;height:33.75pt" o:ole="">
            <v:imagedata r:id="rId10" o:title=""/>
          </v:shape>
          <o:OLEObject Type="Embed" ProgID="Equation.3" ShapeID="_x0000_i1026" DrawAspect="Content" ObjectID="_1425225738" r:id="rId11"/>
        </w:object>
      </w:r>
    </w:p>
    <w:p w:rsidR="00D47891" w:rsidRDefault="00D47891" w:rsidP="00D47891">
      <w:pPr>
        <w:autoSpaceDE w:val="0"/>
        <w:autoSpaceDN w:val="0"/>
        <w:bidi w:val="0"/>
        <w:adjustRightInd w:val="0"/>
        <w:ind w:firstLine="720"/>
        <w:jc w:val="lowKashida"/>
      </w:pPr>
    </w:p>
    <w:p w:rsidR="00D47891" w:rsidRDefault="00D47891" w:rsidP="00D47891">
      <w:pPr>
        <w:autoSpaceDE w:val="0"/>
        <w:autoSpaceDN w:val="0"/>
        <w:bidi w:val="0"/>
        <w:adjustRightInd w:val="0"/>
        <w:ind w:firstLine="720"/>
        <w:jc w:val="lowKashida"/>
      </w:pPr>
      <w:r>
        <w:t xml:space="preserve">Where:  </w:t>
      </w:r>
      <w:r>
        <w:object w:dxaOrig="300" w:dyaOrig="375">
          <v:shape id="_x0000_i1027" type="#_x0000_t75" style="width:15pt;height:18.75pt" o:ole="">
            <v:imagedata r:id="rId12" o:title=""/>
          </v:shape>
          <o:OLEObject Type="Embed" ProgID="Equation.3" ShapeID="_x0000_i1027" DrawAspect="Content" ObjectID="_1425225739" r:id="rId13"/>
        </w:object>
      </w:r>
      <w:r>
        <w:t xml:space="preserve">is the mean of </w:t>
      </w:r>
      <w:proofErr w:type="gramStart"/>
      <w:r>
        <w:t>F</w:t>
      </w:r>
      <w:r>
        <w:rPr>
          <w:vertAlign w:val="subscript"/>
        </w:rPr>
        <w:t>1</w:t>
      </w:r>
      <w:r>
        <w:t>.</w:t>
      </w:r>
      <w:proofErr w:type="gramEnd"/>
    </w:p>
    <w:p w:rsidR="00D47891" w:rsidRDefault="00D47891" w:rsidP="00D47891">
      <w:pPr>
        <w:autoSpaceDE w:val="0"/>
        <w:autoSpaceDN w:val="0"/>
        <w:bidi w:val="0"/>
        <w:adjustRightInd w:val="0"/>
        <w:ind w:firstLine="720"/>
        <w:jc w:val="lowKashida"/>
      </w:pPr>
      <w:r>
        <w:t xml:space="preserve">            M.P. is the mid-parent mean.</w:t>
      </w:r>
    </w:p>
    <w:p w:rsidR="00D47891" w:rsidRDefault="00D47891" w:rsidP="00D47891">
      <w:pPr>
        <w:autoSpaceDE w:val="0"/>
        <w:autoSpaceDN w:val="0"/>
        <w:bidi w:val="0"/>
        <w:adjustRightInd w:val="0"/>
        <w:ind w:firstLine="720"/>
        <w:jc w:val="lowKashida"/>
      </w:pPr>
      <w:r>
        <w:lastRenderedPageBreak/>
        <w:t xml:space="preserve">            B.P. is the better parent mean.</w:t>
      </w:r>
    </w:p>
    <w:p w:rsidR="00D47891" w:rsidRDefault="00D47891" w:rsidP="00D47891">
      <w:pPr>
        <w:autoSpaceDE w:val="0"/>
        <w:autoSpaceDN w:val="0"/>
        <w:bidi w:val="0"/>
        <w:adjustRightInd w:val="0"/>
        <w:ind w:firstLine="720"/>
        <w:jc w:val="lowKashida"/>
      </w:pPr>
      <w:r>
        <w:t xml:space="preserve">L.S.D. for mid-parent </w:t>
      </w:r>
      <w:proofErr w:type="spellStart"/>
      <w:r>
        <w:t>heterosis</w:t>
      </w:r>
      <w:proofErr w:type="spellEnd"/>
      <w:r>
        <w:t xml:space="preserve"> =   t </w:t>
      </w:r>
      <w:r>
        <w:rPr>
          <w:vertAlign w:val="subscript"/>
        </w:rPr>
        <w:t>0.05-</w:t>
      </w:r>
      <w:proofErr w:type="gramStart"/>
      <w:r>
        <w:rPr>
          <w:vertAlign w:val="subscript"/>
        </w:rPr>
        <w:t>0.01</w:t>
      </w:r>
      <w:r>
        <w:t xml:space="preserve"> .</w:t>
      </w:r>
      <w:proofErr w:type="gramEnd"/>
      <w:r>
        <w:object w:dxaOrig="900" w:dyaOrig="705">
          <v:shape id="_x0000_i1028" type="#_x0000_t75" style="width:45pt;height:35.25pt" o:ole="">
            <v:imagedata r:id="rId14" o:title=""/>
          </v:shape>
          <o:OLEObject Type="Embed" ProgID="Equation.3" ShapeID="_x0000_i1028" DrawAspect="Content" ObjectID="_1425225740" r:id="rId15"/>
        </w:object>
      </w:r>
    </w:p>
    <w:p w:rsidR="00D47891" w:rsidRDefault="00D47891" w:rsidP="00D47891">
      <w:pPr>
        <w:autoSpaceDE w:val="0"/>
        <w:autoSpaceDN w:val="0"/>
        <w:bidi w:val="0"/>
        <w:adjustRightInd w:val="0"/>
        <w:ind w:firstLine="720"/>
        <w:jc w:val="lowKashida"/>
      </w:pPr>
      <w:r>
        <w:t xml:space="preserve">L.S.D. for better-parent </w:t>
      </w:r>
      <w:proofErr w:type="spellStart"/>
      <w:r>
        <w:t>heterosis</w:t>
      </w:r>
      <w:proofErr w:type="spellEnd"/>
      <w:r>
        <w:t xml:space="preserve"> = t </w:t>
      </w:r>
      <w:r>
        <w:rPr>
          <w:vertAlign w:val="subscript"/>
        </w:rPr>
        <w:t xml:space="preserve">0.05- </w:t>
      </w:r>
      <w:proofErr w:type="gramStart"/>
      <w:r>
        <w:rPr>
          <w:vertAlign w:val="subscript"/>
        </w:rPr>
        <w:t>0.01</w:t>
      </w:r>
      <w:r>
        <w:t xml:space="preserve"> .</w:t>
      </w:r>
      <w:proofErr w:type="gramEnd"/>
      <w:r>
        <w:object w:dxaOrig="840" w:dyaOrig="705">
          <v:shape id="_x0000_i1029" type="#_x0000_t75" style="width:42pt;height:35.25pt" o:ole="">
            <v:imagedata r:id="rId16" o:title=""/>
          </v:shape>
          <o:OLEObject Type="Embed" ProgID="Equation.3" ShapeID="_x0000_i1029" DrawAspect="Content" ObjectID="_1425225741" r:id="rId17"/>
        </w:object>
      </w:r>
    </w:p>
    <w:p w:rsidR="00D47891" w:rsidRDefault="00D47891" w:rsidP="00D47891">
      <w:pPr>
        <w:bidi w:val="0"/>
        <w:jc w:val="lowKashida"/>
        <w:rPr>
          <w:b/>
          <w:bCs/>
        </w:rPr>
      </w:pPr>
    </w:p>
    <w:p w:rsidR="00D47891" w:rsidRDefault="00D47891" w:rsidP="00D47891">
      <w:pPr>
        <w:bidi w:val="0"/>
        <w:jc w:val="lowKashida"/>
        <w:rPr>
          <w:b/>
          <w:bCs/>
        </w:rPr>
      </w:pPr>
      <w:r>
        <w:rPr>
          <w:b/>
          <w:bCs/>
        </w:rPr>
        <w:t>DNA extraction</w:t>
      </w:r>
    </w:p>
    <w:p w:rsidR="00D47891" w:rsidRDefault="00D47891" w:rsidP="00D47891">
      <w:pPr>
        <w:autoSpaceDE w:val="0"/>
        <w:autoSpaceDN w:val="0"/>
        <w:bidi w:val="0"/>
        <w:adjustRightInd w:val="0"/>
        <w:ind w:firstLine="720"/>
        <w:jc w:val="lowKashida"/>
      </w:pPr>
      <w:r>
        <w:t xml:space="preserve">Leaf tissue from each genotype was existed from 5-7 days old seedlings. The tissue was grind well to fine powder with liquid nitrogen; transfer the powder to the extraction buffer, Left at room temperature until the end of all samples with well agitation to mix the tissue with the buffer and incubated at 65 ºC for 20 min, two times add 400 µl Chloroform: Isopropanol (24: 1) and mixed well. After adding Chloroform: </w:t>
      </w:r>
      <w:proofErr w:type="spellStart"/>
      <w:r>
        <w:t>Isoamyl</w:t>
      </w:r>
      <w:proofErr w:type="spellEnd"/>
      <w:r>
        <w:t xml:space="preserve"> alcohol (24:1), 1.2 volumes, in the second time. The tubes were incubated at -20 </w:t>
      </w:r>
      <w:proofErr w:type="spellStart"/>
      <w:r>
        <w:rPr>
          <w:vertAlign w:val="superscript"/>
        </w:rPr>
        <w:t>o</w:t>
      </w:r>
      <w:r>
        <w:t>C</w:t>
      </w:r>
      <w:proofErr w:type="spellEnd"/>
      <w:r>
        <w:t xml:space="preserve"> for 2 hours or overnight and gently inverted. After time there will appear a fine strengths and it will be cloudy. Centrifuge the tubes were centrifuged at 14.000 rpm for 10 min at 4 ºC, a fine pellet will appear after this step. The supernatant was discarded, the pellet was washed twice with 1.0 ml 75% Ethanol. Centrifuge after adding the Ethanol was centrifuged to fix the pellet at the bottom of the </w:t>
      </w:r>
      <w:proofErr w:type="spellStart"/>
      <w:r>
        <w:t>eppendorph</w:t>
      </w:r>
      <w:proofErr w:type="spellEnd"/>
      <w:r>
        <w:t xml:space="preserve"> tube at 7.000 rpm for 1 min. The pellet was drained and dissolved with warmed TE (warmed to 65 ºC), with the appropriate volume of TE equivalent to the pellet (standard 50 µl TE). </w:t>
      </w:r>
    </w:p>
    <w:p w:rsidR="00D47891" w:rsidRDefault="00D47891" w:rsidP="00D47891">
      <w:pPr>
        <w:autoSpaceDE w:val="0"/>
        <w:autoSpaceDN w:val="0"/>
        <w:bidi w:val="0"/>
        <w:adjustRightInd w:val="0"/>
        <w:ind w:firstLine="720"/>
        <w:jc w:val="lowKashida"/>
        <w:rPr>
          <w:u w:val="single"/>
        </w:rPr>
      </w:pPr>
      <w:r>
        <w:t xml:space="preserve">Ten microsatellite markers and motifs which were developed and provided by Dr. P. </w:t>
      </w:r>
      <w:proofErr w:type="spellStart"/>
      <w:r>
        <w:t>Cregan</w:t>
      </w:r>
      <w:proofErr w:type="spellEnd"/>
      <w:r>
        <w:t xml:space="preserve">, </w:t>
      </w:r>
      <w:smartTag w:uri="urn:schemas-microsoft-com:office:smarttags" w:element="place">
        <w:smartTag w:uri="urn:schemas-microsoft-com:office:smarttags" w:element="City">
          <w:r>
            <w:t>USDA-ARS</w:t>
          </w:r>
        </w:smartTag>
        <w:r>
          <w:t xml:space="preserve">, </w:t>
        </w:r>
        <w:smartTag w:uri="urn:schemas-microsoft-com:office:smarttags" w:element="State">
          <w:r>
            <w:t>Maryland</w:t>
          </w:r>
        </w:smartTag>
        <w:r>
          <w:t xml:space="preserve">, </w:t>
        </w:r>
        <w:smartTag w:uri="urn:schemas-microsoft-com:office:smarttags" w:element="country-region">
          <w:r>
            <w:t>USA</w:t>
          </w:r>
        </w:smartTag>
      </w:smartTag>
      <w:r>
        <w:t xml:space="preserve"> (table 1) were found positive create the molecular marker data. The SSR primer information and chromosome location can be found on the U.S. Wheat and Barley Scab Initiative web site </w:t>
      </w:r>
      <w:hyperlink r:id="rId18" w:history="1">
        <w:r>
          <w:rPr>
            <w:rStyle w:val="Hyperlink"/>
          </w:rPr>
          <w:t>http://www.scabusa.org/pdfs/BARC SSRs 011101.xls</w:t>
        </w:r>
      </w:hyperlink>
      <w:r>
        <w:rPr>
          <w:u w:val="single"/>
        </w:rPr>
        <w:t>.</w:t>
      </w:r>
    </w:p>
    <w:p w:rsidR="00D47891" w:rsidRDefault="00D47891" w:rsidP="00D47891">
      <w:pPr>
        <w:bidi w:val="0"/>
        <w:jc w:val="lowKashida"/>
        <w:rPr>
          <w:b/>
          <w:bCs/>
        </w:rPr>
      </w:pPr>
      <w:r>
        <w:rPr>
          <w:b/>
          <w:bCs/>
        </w:rPr>
        <w:t>PCR amplification</w:t>
      </w:r>
    </w:p>
    <w:p w:rsidR="00D47891" w:rsidRDefault="00D47891" w:rsidP="00D47891">
      <w:pPr>
        <w:autoSpaceDE w:val="0"/>
        <w:autoSpaceDN w:val="0"/>
        <w:bidi w:val="0"/>
        <w:adjustRightInd w:val="0"/>
        <w:ind w:firstLine="720"/>
        <w:jc w:val="lowKashida"/>
      </w:pPr>
      <w:r>
        <w:t xml:space="preserve">The apparatus used is PCR thermal cycler, Amplification reaction volume was 25 </w:t>
      </w:r>
      <w:proofErr w:type="spellStart"/>
      <w:r>
        <w:t>μl</w:t>
      </w:r>
      <w:proofErr w:type="spellEnd"/>
      <w:r>
        <w:t xml:space="preserve">. Reaction mixtures were exposed to the following conditions: </w:t>
      </w:r>
      <w:smartTag w:uri="urn:schemas-microsoft-com:office:smarttags" w:element="metricconverter">
        <w:smartTagPr>
          <w:attr w:name="ProductID" w:val="950C"/>
        </w:smartTagPr>
        <w:r>
          <w:t>95</w:t>
        </w:r>
        <w:r>
          <w:rPr>
            <w:vertAlign w:val="superscript"/>
          </w:rPr>
          <w:t>0</w:t>
        </w:r>
        <w:r>
          <w:t>C</w:t>
        </w:r>
      </w:smartTag>
      <w:r>
        <w:t xml:space="preserve"> for 5 min (one cycle), followed by </w:t>
      </w:r>
      <w:smartTag w:uri="urn:schemas-microsoft-com:office:smarttags" w:element="metricconverter">
        <w:smartTagPr>
          <w:attr w:name="ProductID" w:val="940C"/>
        </w:smartTagPr>
        <w:r>
          <w:t>94</w:t>
        </w:r>
        <w:r>
          <w:rPr>
            <w:vertAlign w:val="superscript"/>
          </w:rPr>
          <w:t>0</w:t>
        </w:r>
        <w:r>
          <w:t>C</w:t>
        </w:r>
      </w:smartTag>
      <w:r>
        <w:t xml:space="preserve"> for 45 sec. (one cycle). The annealing temperature differed according to primers; 35 cycles at 72 </w:t>
      </w:r>
      <w:smartTag w:uri="urn:schemas-microsoft-com:office:smarttags" w:element="metricconverter">
        <w:smartTagPr>
          <w:attr w:name="ProductID" w:val="0C"/>
        </w:smartTagPr>
        <w:r>
          <w:rPr>
            <w:vertAlign w:val="superscript"/>
          </w:rPr>
          <w:t>0</w:t>
        </w:r>
        <w:r>
          <w:t>C</w:t>
        </w:r>
      </w:smartTag>
      <w:r>
        <w:t xml:space="preserve"> for 2 min and one cycle at 15 </w:t>
      </w:r>
      <w:smartTag w:uri="urn:schemas-microsoft-com:office:smarttags" w:element="metricconverter">
        <w:smartTagPr>
          <w:attr w:name="ProductID" w:val="0C"/>
        </w:smartTagPr>
        <w:r>
          <w:rPr>
            <w:vertAlign w:val="superscript"/>
          </w:rPr>
          <w:t>0</w:t>
        </w:r>
        <w:r>
          <w:t>C</w:t>
        </w:r>
      </w:smartTag>
      <w:r>
        <w:t xml:space="preserve"> for all. Gel electrophoresis apparatus was used, the running (electrode) buffer (1X TBE) was added. The apparatus was connected to the power supply (90 volts); the gel was moved to gel documentation apparatus to get the final image.</w:t>
      </w:r>
    </w:p>
    <w:p w:rsidR="00D47891" w:rsidRDefault="00D47891" w:rsidP="00D47891">
      <w:pPr>
        <w:pStyle w:val="BodyText"/>
        <w:spacing w:line="240" w:lineRule="auto"/>
        <w:ind w:firstLine="142"/>
        <w:jc w:val="lowKashida"/>
        <w:rPr>
          <w:b/>
          <w:bCs/>
          <w:sz w:val="24"/>
          <w:szCs w:val="18"/>
        </w:rPr>
      </w:pPr>
    </w:p>
    <w:p w:rsidR="00CC6664" w:rsidRDefault="00CC6664" w:rsidP="00D47891">
      <w:pPr>
        <w:pStyle w:val="BodyText"/>
        <w:spacing w:line="240" w:lineRule="auto"/>
        <w:ind w:firstLine="142"/>
        <w:jc w:val="lowKashida"/>
        <w:rPr>
          <w:b/>
          <w:bCs/>
          <w:sz w:val="24"/>
          <w:szCs w:val="18"/>
        </w:rPr>
      </w:pPr>
    </w:p>
    <w:p w:rsidR="00CC6664" w:rsidRDefault="00CC6664" w:rsidP="00D47891">
      <w:pPr>
        <w:pStyle w:val="BodyText"/>
        <w:spacing w:line="240" w:lineRule="auto"/>
        <w:ind w:firstLine="142"/>
        <w:jc w:val="lowKashida"/>
        <w:rPr>
          <w:b/>
          <w:bCs/>
          <w:sz w:val="24"/>
          <w:szCs w:val="18"/>
        </w:rPr>
      </w:pPr>
    </w:p>
    <w:p w:rsidR="00D47891" w:rsidRPr="00D47891" w:rsidRDefault="00D47891" w:rsidP="00D47891">
      <w:pPr>
        <w:pStyle w:val="BodyText"/>
        <w:spacing w:line="240" w:lineRule="auto"/>
        <w:ind w:firstLine="142"/>
        <w:jc w:val="lowKashida"/>
        <w:rPr>
          <w:b/>
          <w:bCs/>
          <w:sz w:val="24"/>
          <w:szCs w:val="18"/>
        </w:rPr>
      </w:pPr>
      <w:r w:rsidRPr="00D47891">
        <w:rPr>
          <w:b/>
          <w:bCs/>
          <w:sz w:val="24"/>
          <w:szCs w:val="18"/>
        </w:rPr>
        <w:lastRenderedPageBreak/>
        <w:t>Table 1. Description of microsatellite markers and motifs.</w:t>
      </w:r>
    </w:p>
    <w:tbl>
      <w:tblPr>
        <w:tblW w:w="762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2850"/>
        <w:gridCol w:w="3802"/>
      </w:tblGrid>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b/>
                <w:bCs/>
                <w:sz w:val="22"/>
                <w:szCs w:val="22"/>
              </w:rPr>
            </w:pPr>
            <w:proofErr w:type="spellStart"/>
            <w:r w:rsidRPr="00C422C5">
              <w:rPr>
                <w:b/>
                <w:bCs/>
                <w:sz w:val="22"/>
                <w:szCs w:val="22"/>
              </w:rPr>
              <w:t>Ser.No</w:t>
            </w:r>
            <w:proofErr w:type="spellEnd"/>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b/>
                <w:bCs/>
                <w:sz w:val="22"/>
                <w:szCs w:val="22"/>
              </w:rPr>
            </w:pPr>
            <w:r w:rsidRPr="00C422C5">
              <w:rPr>
                <w:b/>
                <w:bCs/>
                <w:sz w:val="22"/>
                <w:szCs w:val="22"/>
              </w:rPr>
              <w:t>Primer Pair ID</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b/>
                <w:bCs/>
                <w:sz w:val="22"/>
                <w:szCs w:val="22"/>
              </w:rPr>
            </w:pPr>
            <w:r w:rsidRPr="00C422C5">
              <w:rPr>
                <w:b/>
                <w:bCs/>
                <w:sz w:val="22"/>
                <w:szCs w:val="22"/>
              </w:rPr>
              <w:t>MOTIF</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1</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BARC004</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(TTA)15</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2</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BARC012</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(TAA)28</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3</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BARC048</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(TATC)11</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5</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BARC066</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(TC)8(TAGA)5</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6</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BARC072</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(CT)4(TCTA)8(TC)8</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8</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BARC078</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(TC)27(TATC)43</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9</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BARC079</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(TAGA)10 + (TC)9</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10</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BARC003</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(CCT)17</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12</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BARC010</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(GAA)13</w:t>
            </w:r>
          </w:p>
        </w:tc>
      </w:tr>
      <w:tr w:rsidR="00D47891" w:rsidRPr="00C422C5" w:rsidTr="00C422C5">
        <w:trPr>
          <w:trHeight w:val="227"/>
        </w:trPr>
        <w:tc>
          <w:tcPr>
            <w:tcW w:w="974"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13</w:t>
            </w:r>
          </w:p>
        </w:tc>
        <w:tc>
          <w:tcPr>
            <w:tcW w:w="2850"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BARC011</w:t>
            </w:r>
          </w:p>
        </w:tc>
        <w:tc>
          <w:tcPr>
            <w:tcW w:w="3802" w:type="dxa"/>
            <w:tcBorders>
              <w:top w:val="single" w:sz="4" w:space="0" w:color="auto"/>
              <w:left w:val="single" w:sz="4" w:space="0" w:color="auto"/>
              <w:bottom w:val="single" w:sz="4" w:space="0" w:color="auto"/>
              <w:right w:val="single" w:sz="4" w:space="0" w:color="auto"/>
            </w:tcBorders>
            <w:noWrap/>
            <w:vAlign w:val="bottom"/>
            <w:hideMark/>
          </w:tcPr>
          <w:p w:rsidR="00D47891" w:rsidRPr="00C422C5" w:rsidRDefault="00D47891" w:rsidP="00D47891">
            <w:pPr>
              <w:bidi w:val="0"/>
              <w:rPr>
                <w:sz w:val="22"/>
                <w:szCs w:val="22"/>
              </w:rPr>
            </w:pPr>
            <w:r w:rsidRPr="00C422C5">
              <w:rPr>
                <w:sz w:val="22"/>
                <w:szCs w:val="22"/>
              </w:rPr>
              <w:t>(TAA)9+(TTA)12</w:t>
            </w:r>
          </w:p>
        </w:tc>
      </w:tr>
    </w:tbl>
    <w:p w:rsidR="00D47891" w:rsidRDefault="00D47891" w:rsidP="00D47891">
      <w:pPr>
        <w:bidi w:val="0"/>
        <w:jc w:val="lowKashida"/>
        <w:rPr>
          <w:b/>
          <w:bCs/>
        </w:rPr>
      </w:pPr>
    </w:p>
    <w:p w:rsidR="00D47891" w:rsidRDefault="00D47891" w:rsidP="00D47891">
      <w:pPr>
        <w:bidi w:val="0"/>
        <w:jc w:val="lowKashida"/>
        <w:rPr>
          <w:b/>
          <w:bCs/>
        </w:rPr>
      </w:pPr>
      <w:r>
        <w:rPr>
          <w:b/>
          <w:bCs/>
        </w:rPr>
        <w:t>Native acrylamide gel conditions</w:t>
      </w:r>
    </w:p>
    <w:p w:rsidR="00D47891" w:rsidRDefault="00D47891" w:rsidP="00D47891">
      <w:pPr>
        <w:autoSpaceDE w:val="0"/>
        <w:autoSpaceDN w:val="0"/>
        <w:bidi w:val="0"/>
        <w:adjustRightInd w:val="0"/>
        <w:ind w:firstLine="720"/>
        <w:jc w:val="lowKashida"/>
      </w:pPr>
      <w:r>
        <w:t xml:space="preserve">The apparatus was connected to the power supply (90 volts), then the gel was moved to solution (dd-H2O with </w:t>
      </w:r>
      <w:proofErr w:type="spellStart"/>
      <w:r>
        <w:t>Ethediumpromide</w:t>
      </w:r>
      <w:proofErr w:type="spellEnd"/>
      <w:r>
        <w:t xml:space="preserve">) for 20 minutes and moved again to gel documentation apparatus to get the final image. All the data were analyzed by gel analysis program. The obtained data of SSR analysis was entered in a computer file as binary matrices where 0 stands for absence of a band and 1 stands for the presence of a band in each individual sample. Similarity coefficients between pairs of lines or varieties were calculated according to </w:t>
      </w:r>
      <w:proofErr w:type="spellStart"/>
      <w:r>
        <w:t>Nei</w:t>
      </w:r>
      <w:proofErr w:type="spellEnd"/>
      <w:r>
        <w:t xml:space="preserve"> and Li (1979). A </w:t>
      </w:r>
      <w:proofErr w:type="spellStart"/>
      <w:r>
        <w:t>dendogram</w:t>
      </w:r>
      <w:proofErr w:type="spellEnd"/>
      <w:r>
        <w:t xml:space="preserve"> tree was constructed by the UPGMA clustering algorithm from the SAHN. option of NTSYS-PC version 2.1 (Rolf, 2000). </w:t>
      </w:r>
    </w:p>
    <w:p w:rsidR="00D47891" w:rsidRDefault="00D47891" w:rsidP="00D47891">
      <w:pPr>
        <w:autoSpaceDE w:val="0"/>
        <w:autoSpaceDN w:val="0"/>
        <w:bidi w:val="0"/>
        <w:adjustRightInd w:val="0"/>
        <w:ind w:firstLine="720"/>
        <w:jc w:val="lowKashida"/>
      </w:pPr>
    </w:p>
    <w:p w:rsidR="00D47891" w:rsidRDefault="00D47891" w:rsidP="00D47891">
      <w:pPr>
        <w:bidi w:val="0"/>
        <w:jc w:val="center"/>
        <w:rPr>
          <w:b/>
          <w:bCs/>
        </w:rPr>
      </w:pPr>
      <w:r>
        <w:rPr>
          <w:b/>
          <w:bCs/>
        </w:rPr>
        <w:t>RESULTS AND DISCUSSION</w:t>
      </w:r>
    </w:p>
    <w:p w:rsidR="00D47891" w:rsidRDefault="00D47891" w:rsidP="00D47891">
      <w:pPr>
        <w:bidi w:val="0"/>
        <w:rPr>
          <w:b/>
          <w:bCs/>
        </w:rPr>
      </w:pPr>
      <w:r>
        <w:rPr>
          <w:b/>
          <w:bCs/>
        </w:rPr>
        <w:t>Mean performances</w:t>
      </w:r>
    </w:p>
    <w:p w:rsidR="00D47891" w:rsidRDefault="00D47891" w:rsidP="00D47891">
      <w:pPr>
        <w:autoSpaceDE w:val="0"/>
        <w:autoSpaceDN w:val="0"/>
        <w:bidi w:val="0"/>
        <w:adjustRightInd w:val="0"/>
        <w:ind w:firstLine="720"/>
        <w:jc w:val="lowKashida"/>
      </w:pPr>
      <w:r>
        <w:t>The mean performances of the eight common wheat genotypes and their 28 F</w:t>
      </w:r>
      <w:r>
        <w:rPr>
          <w:vertAlign w:val="subscript"/>
        </w:rPr>
        <w:t>1</w:t>
      </w:r>
      <w:r>
        <w:t xml:space="preserve"> hybrids under control and drought treatments are presented in Table (2).</w:t>
      </w:r>
    </w:p>
    <w:p w:rsidR="00D47891" w:rsidRDefault="00D47891" w:rsidP="00D47891">
      <w:pPr>
        <w:autoSpaceDE w:val="0"/>
        <w:autoSpaceDN w:val="0"/>
        <w:bidi w:val="0"/>
        <w:adjustRightInd w:val="0"/>
        <w:ind w:firstLine="720"/>
        <w:jc w:val="lowKashida"/>
      </w:pPr>
      <w:r>
        <w:t>The parental line P</w:t>
      </w:r>
      <w:r>
        <w:rPr>
          <w:vertAlign w:val="subscript"/>
        </w:rPr>
        <w:t>5</w:t>
      </w:r>
      <w:r>
        <w:t xml:space="preserve"> recorded the lowest number of spikes per plant and the parental line P</w:t>
      </w:r>
      <w:r>
        <w:rPr>
          <w:vertAlign w:val="subscript"/>
        </w:rPr>
        <w:t>4</w:t>
      </w:r>
      <w:r>
        <w:t xml:space="preserve"> was the highest one at normal irrigation and the combined analysis. Meanwhile, the parental variety </w:t>
      </w:r>
      <w:proofErr w:type="spellStart"/>
      <w:r>
        <w:t>Gemmeiza</w:t>
      </w:r>
      <w:proofErr w:type="spellEnd"/>
      <w:r>
        <w:t xml:space="preserve"> 9 (P</w:t>
      </w:r>
      <w:r>
        <w:rPr>
          <w:vertAlign w:val="subscript"/>
        </w:rPr>
        <w:t>6</w:t>
      </w:r>
      <w:r>
        <w:t>) gave the second highest value followed by the parental variety Sahel 1 (P</w:t>
      </w:r>
      <w:r>
        <w:rPr>
          <w:vertAlign w:val="subscript"/>
        </w:rPr>
        <w:t>7</w:t>
      </w:r>
      <w:r>
        <w:t>). Also, the cross P</w:t>
      </w:r>
      <w:r>
        <w:rPr>
          <w:vertAlign w:val="subscript"/>
        </w:rPr>
        <w:t>3</w:t>
      </w:r>
      <w:r>
        <w:t xml:space="preserve"> x P</w:t>
      </w:r>
      <w:r>
        <w:rPr>
          <w:vertAlign w:val="subscript"/>
        </w:rPr>
        <w:t>4</w:t>
      </w:r>
      <w:r>
        <w:t xml:space="preserve"> possessed the lowest and P</w:t>
      </w:r>
      <w:r>
        <w:rPr>
          <w:vertAlign w:val="subscript"/>
        </w:rPr>
        <w:t>3</w:t>
      </w:r>
      <w:r>
        <w:t xml:space="preserve"> x P</w:t>
      </w:r>
      <w:r>
        <w:rPr>
          <w:vertAlign w:val="subscript"/>
        </w:rPr>
        <w:t>6</w:t>
      </w:r>
      <w:r>
        <w:t xml:space="preserve"> possessed the highest number of spikes per plant at normal, stress irrigation treatments as well as the combined analysis. </w:t>
      </w:r>
    </w:p>
    <w:p w:rsidR="00D47891" w:rsidRDefault="00D47891" w:rsidP="00D47891">
      <w:pPr>
        <w:autoSpaceDE w:val="0"/>
        <w:autoSpaceDN w:val="0"/>
        <w:bidi w:val="0"/>
        <w:adjustRightInd w:val="0"/>
        <w:ind w:firstLine="720"/>
        <w:jc w:val="lowKashida"/>
      </w:pPr>
      <w:r>
        <w:t>The parental line P</w:t>
      </w:r>
      <w:r>
        <w:rPr>
          <w:vertAlign w:val="subscript"/>
        </w:rPr>
        <w:t>2</w:t>
      </w:r>
      <w:r>
        <w:t xml:space="preserve"> recorded the lowest number of kernels per spike and parental line P</w:t>
      </w:r>
      <w:r>
        <w:rPr>
          <w:vertAlign w:val="subscript"/>
        </w:rPr>
        <w:t>5</w:t>
      </w:r>
      <w:r>
        <w:t xml:space="preserve"> and the parental variety </w:t>
      </w:r>
      <w:proofErr w:type="spellStart"/>
      <w:r>
        <w:t>Gemmeiza</w:t>
      </w:r>
      <w:proofErr w:type="spellEnd"/>
      <w:r>
        <w:t xml:space="preserve"> 9 (P</w:t>
      </w:r>
      <w:r>
        <w:rPr>
          <w:vertAlign w:val="subscript"/>
        </w:rPr>
        <w:t>6</w:t>
      </w:r>
      <w:r>
        <w:t xml:space="preserve">) gave the highest value at normal irrigation treatment; also, the parental variety </w:t>
      </w:r>
      <w:proofErr w:type="spellStart"/>
      <w:r>
        <w:t>Gemmeiza</w:t>
      </w:r>
      <w:proofErr w:type="spellEnd"/>
      <w:r>
        <w:t xml:space="preserve"> 9 gave the lowest value and the parental variety </w:t>
      </w:r>
      <w:proofErr w:type="spellStart"/>
      <w:r>
        <w:t>Yacora</w:t>
      </w:r>
      <w:proofErr w:type="spellEnd"/>
      <w:r>
        <w:t xml:space="preserve"> (P</w:t>
      </w:r>
      <w:r>
        <w:rPr>
          <w:vertAlign w:val="subscript"/>
        </w:rPr>
        <w:t>8</w:t>
      </w:r>
      <w:r>
        <w:t xml:space="preserve">) gave the greatest one at stress irrigation treatment. </w:t>
      </w:r>
    </w:p>
    <w:p w:rsidR="00D47891" w:rsidRDefault="00D47891" w:rsidP="00D47891">
      <w:pPr>
        <w:bidi w:val="0"/>
        <w:ind w:left="993" w:hanging="993"/>
        <w:jc w:val="lowKashida"/>
        <w:rPr>
          <w:b/>
          <w:bCs/>
        </w:rPr>
      </w:pPr>
      <w:r>
        <w:rPr>
          <w:b/>
          <w:bCs/>
        </w:rPr>
        <w:lastRenderedPageBreak/>
        <w:t>Table 2.The mean performances of the eight common wheat genotypes and their 28 F</w:t>
      </w:r>
      <w:r>
        <w:rPr>
          <w:b/>
          <w:bCs/>
          <w:vertAlign w:val="subscript"/>
        </w:rPr>
        <w:t>1</w:t>
      </w:r>
      <w:r>
        <w:rPr>
          <w:b/>
          <w:bCs/>
        </w:rPr>
        <w:t xml:space="preserve"> hybrids for yield and its components under control and drought treatments as well as for the combined over them.</w:t>
      </w:r>
    </w:p>
    <w:tbl>
      <w:tblPr>
        <w:tblW w:w="5000" w:type="pct"/>
        <w:jc w:val="center"/>
        <w:tblLook w:val="04A0" w:firstRow="1" w:lastRow="0" w:firstColumn="1" w:lastColumn="0" w:noHBand="0" w:noVBand="1"/>
      </w:tblPr>
      <w:tblGrid>
        <w:gridCol w:w="1660"/>
        <w:gridCol w:w="1020"/>
        <w:gridCol w:w="906"/>
        <w:gridCol w:w="1106"/>
        <w:gridCol w:w="883"/>
        <w:gridCol w:w="906"/>
        <w:gridCol w:w="1106"/>
      </w:tblGrid>
      <w:tr w:rsidR="00D47891" w:rsidRPr="00D47891" w:rsidTr="00D47891">
        <w:trPr>
          <w:trHeight w:val="369"/>
          <w:jc w:val="center"/>
        </w:trPr>
        <w:tc>
          <w:tcPr>
            <w:tcW w:w="1050" w:type="pct"/>
            <w:vMerge w:val="restart"/>
            <w:tcBorders>
              <w:top w:val="double" w:sz="6" w:space="0" w:color="auto"/>
              <w:left w:val="double" w:sz="6" w:space="0" w:color="auto"/>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Genotypes</w:t>
            </w:r>
          </w:p>
        </w:tc>
        <w:tc>
          <w:tcPr>
            <w:tcW w:w="2070" w:type="pct"/>
            <w:gridSpan w:val="3"/>
            <w:tcBorders>
              <w:top w:val="double" w:sz="6" w:space="0" w:color="auto"/>
              <w:left w:val="double" w:sz="6" w:space="0" w:color="auto"/>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No. of spikes /plant</w:t>
            </w:r>
          </w:p>
        </w:tc>
        <w:tc>
          <w:tcPr>
            <w:tcW w:w="1880" w:type="pct"/>
            <w:gridSpan w:val="3"/>
            <w:tcBorders>
              <w:top w:val="double" w:sz="6" w:space="0" w:color="auto"/>
              <w:left w:val="double" w:sz="6" w:space="0" w:color="auto"/>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No. of kernels/ spike</w:t>
            </w:r>
          </w:p>
        </w:tc>
      </w:tr>
      <w:tr w:rsidR="00D47891" w:rsidRPr="00D47891" w:rsidTr="00D47891">
        <w:trPr>
          <w:trHeight w:val="299"/>
          <w:jc w:val="center"/>
        </w:trPr>
        <w:tc>
          <w:tcPr>
            <w:tcW w:w="1050" w:type="pct"/>
            <w:vMerge/>
            <w:tcBorders>
              <w:top w:val="double" w:sz="6" w:space="0" w:color="auto"/>
              <w:left w:val="double" w:sz="6" w:space="0" w:color="auto"/>
              <w:bottom w:val="double" w:sz="6" w:space="0" w:color="auto"/>
              <w:right w:val="double" w:sz="6" w:space="0" w:color="auto"/>
            </w:tcBorders>
            <w:vAlign w:val="center"/>
            <w:hideMark/>
          </w:tcPr>
          <w:p w:rsidR="00D47891" w:rsidRPr="00D47891" w:rsidRDefault="00D47891" w:rsidP="00D47891">
            <w:pPr>
              <w:bidi w:val="0"/>
              <w:rPr>
                <w:rFonts w:asciiTheme="majorBidi" w:hAnsiTheme="majorBidi" w:cstheme="majorBidi"/>
                <w:b/>
                <w:bCs/>
                <w:sz w:val="20"/>
                <w:szCs w:val="20"/>
              </w:rPr>
            </w:pPr>
          </w:p>
        </w:tc>
        <w:tc>
          <w:tcPr>
            <w:tcW w:w="766" w:type="pct"/>
            <w:tcBorders>
              <w:top w:val="double" w:sz="6" w:space="0" w:color="auto"/>
              <w:left w:val="nil"/>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Control</w:t>
            </w:r>
          </w:p>
        </w:tc>
        <w:tc>
          <w:tcPr>
            <w:tcW w:w="585" w:type="pct"/>
            <w:tcBorders>
              <w:top w:val="double" w:sz="6" w:space="0" w:color="auto"/>
              <w:left w:val="nil"/>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drought</w:t>
            </w:r>
          </w:p>
        </w:tc>
        <w:tc>
          <w:tcPr>
            <w:tcW w:w="719" w:type="pct"/>
            <w:tcBorders>
              <w:top w:val="double" w:sz="6" w:space="0" w:color="auto"/>
              <w:left w:val="nil"/>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Combined</w:t>
            </w:r>
          </w:p>
        </w:tc>
        <w:tc>
          <w:tcPr>
            <w:tcW w:w="577" w:type="pct"/>
            <w:tcBorders>
              <w:top w:val="double" w:sz="6" w:space="0" w:color="auto"/>
              <w:left w:val="nil"/>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Control</w:t>
            </w:r>
          </w:p>
        </w:tc>
        <w:tc>
          <w:tcPr>
            <w:tcW w:w="585" w:type="pct"/>
            <w:tcBorders>
              <w:top w:val="double" w:sz="6" w:space="0" w:color="auto"/>
              <w:left w:val="nil"/>
              <w:bottom w:val="double" w:sz="6"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drought</w:t>
            </w:r>
          </w:p>
        </w:tc>
        <w:tc>
          <w:tcPr>
            <w:tcW w:w="719" w:type="pct"/>
            <w:tcBorders>
              <w:top w:val="single" w:sz="4" w:space="0" w:color="auto"/>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b/>
                <w:bCs/>
                <w:sz w:val="20"/>
                <w:szCs w:val="20"/>
              </w:rPr>
            </w:pPr>
            <w:r w:rsidRPr="00D47891">
              <w:rPr>
                <w:rFonts w:asciiTheme="majorBidi" w:hAnsiTheme="majorBidi" w:cstheme="majorBidi"/>
                <w:b/>
                <w:bCs/>
                <w:sz w:val="20"/>
                <w:szCs w:val="20"/>
              </w:rPr>
              <w:t>Combined</w:t>
            </w:r>
          </w:p>
        </w:tc>
      </w:tr>
      <w:tr w:rsidR="00D47891" w:rsidRPr="00D47891" w:rsidTr="00C422C5">
        <w:trPr>
          <w:trHeight w:val="170"/>
          <w:jc w:val="center"/>
        </w:trPr>
        <w:tc>
          <w:tcPr>
            <w:tcW w:w="1050" w:type="pct"/>
            <w:tcBorders>
              <w:top w:val="double" w:sz="6" w:space="0" w:color="auto"/>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Line 1 (P</w:t>
            </w:r>
            <w:r w:rsidRPr="00D47891">
              <w:rPr>
                <w:rFonts w:asciiTheme="majorBidi" w:hAnsiTheme="majorBidi" w:cstheme="majorBidi"/>
                <w:sz w:val="20"/>
                <w:szCs w:val="20"/>
                <w:vertAlign w:val="subscript"/>
              </w:rPr>
              <w:t>1</w:t>
            </w:r>
            <w:r w:rsidRPr="00D47891">
              <w:rPr>
                <w:rFonts w:asciiTheme="majorBidi" w:hAnsiTheme="majorBidi" w:cstheme="majorBidi"/>
                <w:sz w:val="20"/>
                <w:szCs w:val="20"/>
              </w:rPr>
              <w:t>)</w:t>
            </w:r>
          </w:p>
        </w:tc>
        <w:tc>
          <w:tcPr>
            <w:tcW w:w="766" w:type="pct"/>
            <w:tcBorders>
              <w:top w:val="double" w:sz="6" w:space="0" w:color="auto"/>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19.13</w:t>
            </w:r>
          </w:p>
        </w:tc>
        <w:tc>
          <w:tcPr>
            <w:tcW w:w="585" w:type="pct"/>
            <w:tcBorders>
              <w:top w:val="double" w:sz="6" w:space="0" w:color="auto"/>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14.60</w:t>
            </w:r>
          </w:p>
        </w:tc>
        <w:tc>
          <w:tcPr>
            <w:tcW w:w="719" w:type="pct"/>
            <w:tcBorders>
              <w:top w:val="double" w:sz="6" w:space="0" w:color="auto"/>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16.87</w:t>
            </w:r>
          </w:p>
        </w:tc>
        <w:tc>
          <w:tcPr>
            <w:tcW w:w="577" w:type="pct"/>
            <w:tcBorders>
              <w:top w:val="double" w:sz="6" w:space="0" w:color="auto"/>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68.00</w:t>
            </w:r>
          </w:p>
        </w:tc>
        <w:tc>
          <w:tcPr>
            <w:tcW w:w="585" w:type="pct"/>
            <w:tcBorders>
              <w:top w:val="double" w:sz="6" w:space="0" w:color="auto"/>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63.33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65.66</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Line 2 (P</w:t>
            </w:r>
            <w:r w:rsidRPr="00D47891">
              <w:rPr>
                <w:rFonts w:asciiTheme="majorBidi" w:hAnsiTheme="majorBidi" w:cstheme="majorBidi"/>
                <w:sz w:val="20"/>
                <w:szCs w:val="20"/>
                <w:vertAlign w:val="subscript"/>
              </w:rPr>
              <w:t>2</w:t>
            </w:r>
            <w:r w:rsidRPr="00D47891">
              <w:rPr>
                <w:rFonts w:asciiTheme="majorBidi" w:hAnsiTheme="majorBidi" w:cstheme="majorBidi"/>
                <w:sz w:val="20"/>
                <w:szCs w:val="20"/>
              </w:rPr>
              <w:t>)</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20.53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16.47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18.50</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53.24</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52.56</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52.90</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Line 3 (P</w:t>
            </w:r>
            <w:r w:rsidRPr="00D47891">
              <w:rPr>
                <w:rFonts w:asciiTheme="majorBidi" w:hAnsiTheme="majorBidi" w:cstheme="majorBidi"/>
                <w:sz w:val="20"/>
                <w:szCs w:val="20"/>
                <w:vertAlign w:val="subscript"/>
              </w:rPr>
              <w:t>3</w:t>
            </w:r>
            <w:r w:rsidRPr="00D47891">
              <w:rPr>
                <w:rFonts w:asciiTheme="majorBidi" w:hAnsiTheme="majorBidi" w:cstheme="majorBidi"/>
                <w:sz w:val="20"/>
                <w:szCs w:val="20"/>
              </w:rPr>
              <w:t>)</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18.53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14.73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16.63</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62.22</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51.33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56.78</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Line 4 (P</w:t>
            </w:r>
            <w:r w:rsidRPr="00D47891">
              <w:rPr>
                <w:rFonts w:asciiTheme="majorBidi" w:hAnsiTheme="majorBidi" w:cstheme="majorBidi"/>
                <w:sz w:val="20"/>
                <w:szCs w:val="20"/>
                <w:vertAlign w:val="subscript"/>
              </w:rPr>
              <w:t>4</w:t>
            </w:r>
            <w:r w:rsidRPr="00D47891">
              <w:rPr>
                <w:rFonts w:asciiTheme="majorBidi" w:hAnsiTheme="majorBidi" w:cstheme="majorBidi"/>
                <w:sz w:val="20"/>
                <w:szCs w:val="20"/>
              </w:rPr>
              <w:t>)</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22.42</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17.93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20.18</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63.78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52.45</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58.11</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Line 5 (P</w:t>
            </w:r>
            <w:r w:rsidRPr="00D47891">
              <w:rPr>
                <w:rFonts w:asciiTheme="majorBidi" w:hAnsiTheme="majorBidi" w:cstheme="majorBidi"/>
                <w:sz w:val="20"/>
                <w:szCs w:val="20"/>
                <w:vertAlign w:val="subscript"/>
              </w:rPr>
              <w:t>5</w:t>
            </w:r>
            <w:r w:rsidRPr="00D47891">
              <w:rPr>
                <w:rFonts w:asciiTheme="majorBidi" w:hAnsiTheme="majorBidi" w:cstheme="majorBidi"/>
                <w:sz w:val="20"/>
                <w:szCs w:val="20"/>
              </w:rPr>
              <w:t>)</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16.67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13.73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15.20</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72.11</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61.67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66.89</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Gemmeiza9(P</w:t>
            </w:r>
            <w:r w:rsidRPr="00D47891">
              <w:rPr>
                <w:rFonts w:asciiTheme="majorBidi" w:hAnsiTheme="majorBidi" w:cstheme="majorBidi"/>
                <w:sz w:val="20"/>
                <w:szCs w:val="20"/>
                <w:vertAlign w:val="subscript"/>
              </w:rPr>
              <w:t>6</w:t>
            </w:r>
            <w:r w:rsidRPr="00D47891">
              <w:rPr>
                <w:rFonts w:asciiTheme="majorBidi" w:hAnsiTheme="majorBidi" w:cstheme="majorBidi"/>
                <w:sz w:val="20"/>
                <w:szCs w:val="20"/>
              </w:rPr>
              <w:t>)</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21.30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16.80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19.05</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72.11</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46.11</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59.11</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Sahel 1 (P</w:t>
            </w:r>
            <w:r w:rsidRPr="00D47891">
              <w:rPr>
                <w:rFonts w:asciiTheme="majorBidi" w:hAnsiTheme="majorBidi" w:cstheme="majorBidi"/>
                <w:sz w:val="20"/>
                <w:szCs w:val="20"/>
                <w:vertAlign w:val="subscript"/>
              </w:rPr>
              <w:t>7</w:t>
            </w:r>
            <w:r w:rsidRPr="00D47891">
              <w:rPr>
                <w:rFonts w:asciiTheme="majorBidi" w:hAnsiTheme="majorBidi" w:cstheme="majorBidi"/>
                <w:sz w:val="20"/>
                <w:szCs w:val="20"/>
              </w:rPr>
              <w:t>)</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19.33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16.87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18.10</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71.56</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60.67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66.11</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proofErr w:type="spellStart"/>
            <w:r w:rsidRPr="00D47891">
              <w:rPr>
                <w:rFonts w:asciiTheme="majorBidi" w:hAnsiTheme="majorBidi" w:cstheme="majorBidi"/>
                <w:sz w:val="20"/>
                <w:szCs w:val="20"/>
              </w:rPr>
              <w:t>Yacora</w:t>
            </w:r>
            <w:proofErr w:type="spellEnd"/>
            <w:r w:rsidRPr="00D47891">
              <w:rPr>
                <w:rFonts w:asciiTheme="majorBidi" w:hAnsiTheme="majorBidi" w:cstheme="majorBidi"/>
                <w:sz w:val="20"/>
                <w:szCs w:val="20"/>
              </w:rPr>
              <w:t xml:space="preserve"> (P</w:t>
            </w:r>
            <w:r w:rsidRPr="00D47891">
              <w:rPr>
                <w:rFonts w:asciiTheme="majorBidi" w:hAnsiTheme="majorBidi" w:cstheme="majorBidi"/>
                <w:sz w:val="20"/>
                <w:szCs w:val="20"/>
                <w:vertAlign w:val="subscript"/>
              </w:rPr>
              <w:t>8</w:t>
            </w:r>
            <w:r w:rsidRPr="00D47891">
              <w:rPr>
                <w:rFonts w:asciiTheme="majorBidi" w:hAnsiTheme="majorBidi" w:cstheme="majorBidi"/>
                <w:sz w:val="20"/>
                <w:szCs w:val="20"/>
              </w:rPr>
              <w:t>)</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17.60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14.13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15.87</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71.44</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69.34</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70.39</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1x2</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18.10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13.53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15.82</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71.55</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68.11</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69.83</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1x3</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18.67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14.07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16.37</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65.78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61.22</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63.50</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1x4</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17.23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14.87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16.05</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53.78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49.56</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51.67</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1x5</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19.33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14.23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16.78</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68.11</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65.22</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1x6</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20.00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14.07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17.03</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71.00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63.22</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67.11</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1x7</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13.87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15.93</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74.33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57.22</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65.78</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1x8</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14.07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16.53</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68.22</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61.78</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65.00</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2x3</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21.00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16.07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18.53</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63.44</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59.34</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61.39</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2x4</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20.00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16.73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18.37</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68.22</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52.67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60.44</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2x5</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20.33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15.67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18.00</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84.55</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78.33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81.44</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2x6</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18.67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13.80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16.23</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62.33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60.11</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61.22</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2x7</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21.71</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15.87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18.79</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71.33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53.11</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62.22</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2x8</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18.10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13.03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15.57</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62.67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60.89</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61.78</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3x4</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14.43</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11.07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12.75</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35.22</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31.22</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33.22</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3x5</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20.90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14.87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17.88</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61.89</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45.56</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53.72</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3x6</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21.30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17.40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19.35</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69.67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64.33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67.00</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3x7</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18.52</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12.93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15.73</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71.00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61.00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66.00</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3x8</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18.75</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15.67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17.21</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60.44</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44.78</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52.61</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4x5</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16.98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14.20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15.59</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61.89</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49.33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55.61</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4x6</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19.18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16.26</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76.00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68.78</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72.39</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4x7</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18.37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12.20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15.28</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67.78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59.00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63.39</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4x8</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14.13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15.57</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50.11</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45.89</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48.00</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5x6</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17.86</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12.47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15.16</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69.00</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66.55</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67.78</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5x7</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16.47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12.07</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14.27</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72.44</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61.55</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67.00</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5x8</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18.28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13.83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16.06</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63.78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55.00</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59.39</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6x7</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16.87</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14.13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15.5</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71.56</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68.945</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6x8</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13.73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16.365</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78.78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62.33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70.555</w:t>
            </w:r>
          </w:p>
        </w:tc>
      </w:tr>
      <w:tr w:rsidR="00D47891" w:rsidRPr="00D47891" w:rsidTr="00C422C5">
        <w:trPr>
          <w:trHeight w:val="170"/>
          <w:jc w:val="center"/>
        </w:trPr>
        <w:tc>
          <w:tcPr>
            <w:tcW w:w="1050" w:type="pct"/>
            <w:tcBorders>
              <w:top w:val="nil"/>
              <w:left w:val="double" w:sz="6" w:space="0" w:color="auto"/>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7x8</w:t>
            </w:r>
          </w:p>
        </w:tc>
        <w:tc>
          <w:tcPr>
            <w:tcW w:w="766"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14.13</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16.565</w:t>
            </w:r>
          </w:p>
        </w:tc>
        <w:tc>
          <w:tcPr>
            <w:tcW w:w="577"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78.78</w:t>
            </w:r>
          </w:p>
        </w:tc>
        <w:tc>
          <w:tcPr>
            <w:tcW w:w="585"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69.34</w:t>
            </w:r>
          </w:p>
        </w:tc>
        <w:tc>
          <w:tcPr>
            <w:tcW w:w="719" w:type="pct"/>
            <w:tcBorders>
              <w:top w:val="nil"/>
              <w:left w:val="nil"/>
              <w:bottom w:val="single" w:sz="4" w:space="0" w:color="auto"/>
              <w:right w:val="double" w:sz="6" w:space="0" w:color="auto"/>
            </w:tcBorders>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74.06</w:t>
            </w:r>
          </w:p>
        </w:tc>
      </w:tr>
      <w:tr w:rsidR="00D47891" w:rsidRPr="00D47891" w:rsidTr="00C422C5">
        <w:trPr>
          <w:trHeight w:val="227"/>
          <w:jc w:val="center"/>
        </w:trPr>
        <w:tc>
          <w:tcPr>
            <w:tcW w:w="1050" w:type="pct"/>
            <w:tcBorders>
              <w:top w:val="single" w:sz="4" w:space="0" w:color="auto"/>
              <w:left w:val="double" w:sz="6" w:space="0" w:color="auto"/>
              <w:bottom w:val="nil"/>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Mean of parents</w:t>
            </w:r>
          </w:p>
        </w:tc>
        <w:tc>
          <w:tcPr>
            <w:tcW w:w="766"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19.13</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15.97</w:t>
            </w:r>
          </w:p>
        </w:tc>
        <w:tc>
          <w:tcPr>
            <w:tcW w:w="719" w:type="pct"/>
            <w:tcBorders>
              <w:top w:val="single" w:sz="4" w:space="0" w:color="auto"/>
              <w:left w:val="nil"/>
              <w:bottom w:val="single" w:sz="4" w:space="0" w:color="auto"/>
              <w:right w:val="double" w:sz="4"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17.55</w:t>
            </w:r>
          </w:p>
        </w:tc>
        <w:tc>
          <w:tcPr>
            <w:tcW w:w="577" w:type="pct"/>
            <w:tcBorders>
              <w:top w:val="single" w:sz="4" w:space="0" w:color="auto"/>
              <w:left w:val="double" w:sz="4" w:space="0" w:color="auto"/>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66.81</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57.18</w:t>
            </w:r>
          </w:p>
        </w:tc>
        <w:tc>
          <w:tcPr>
            <w:tcW w:w="719" w:type="pct"/>
            <w:tcBorders>
              <w:top w:val="single" w:sz="4" w:space="0" w:color="auto"/>
              <w:left w:val="nil"/>
              <w:bottom w:val="single" w:sz="4" w:space="0" w:color="auto"/>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61.99</w:t>
            </w:r>
          </w:p>
        </w:tc>
      </w:tr>
      <w:tr w:rsidR="00D47891" w:rsidRPr="00D47891" w:rsidTr="00C422C5">
        <w:trPr>
          <w:trHeight w:val="227"/>
          <w:jc w:val="center"/>
        </w:trPr>
        <w:tc>
          <w:tcPr>
            <w:tcW w:w="1050" w:type="pct"/>
            <w:tcBorders>
              <w:top w:val="nil"/>
              <w:left w:val="double" w:sz="6" w:space="0" w:color="auto"/>
              <w:bottom w:val="nil"/>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Mean of crosses</w:t>
            </w:r>
          </w:p>
        </w:tc>
        <w:tc>
          <w:tcPr>
            <w:tcW w:w="766"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18.79</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14.23</w:t>
            </w:r>
          </w:p>
        </w:tc>
        <w:tc>
          <w:tcPr>
            <w:tcW w:w="719" w:type="pct"/>
            <w:tcBorders>
              <w:top w:val="single" w:sz="4" w:space="0" w:color="auto"/>
              <w:left w:val="nil"/>
              <w:bottom w:val="single" w:sz="4" w:space="0" w:color="auto"/>
              <w:right w:val="double" w:sz="4"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16.51</w:t>
            </w:r>
          </w:p>
        </w:tc>
        <w:tc>
          <w:tcPr>
            <w:tcW w:w="577" w:type="pct"/>
            <w:tcBorders>
              <w:top w:val="single" w:sz="4" w:space="0" w:color="auto"/>
              <w:left w:val="double" w:sz="4" w:space="0" w:color="auto"/>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66.40</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58.62</w:t>
            </w:r>
          </w:p>
        </w:tc>
        <w:tc>
          <w:tcPr>
            <w:tcW w:w="719" w:type="pct"/>
            <w:tcBorders>
              <w:top w:val="single" w:sz="4" w:space="0" w:color="auto"/>
              <w:left w:val="nil"/>
              <w:bottom w:val="single" w:sz="4" w:space="0" w:color="auto"/>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62.51</w:t>
            </w:r>
          </w:p>
        </w:tc>
      </w:tr>
      <w:tr w:rsidR="00D47891" w:rsidRPr="00D47891" w:rsidTr="00C422C5">
        <w:trPr>
          <w:trHeight w:val="227"/>
          <w:jc w:val="center"/>
        </w:trPr>
        <w:tc>
          <w:tcPr>
            <w:tcW w:w="1050" w:type="pct"/>
            <w:tcBorders>
              <w:top w:val="nil"/>
              <w:left w:val="double" w:sz="6" w:space="0" w:color="auto"/>
              <w:bottom w:val="nil"/>
              <w:right w:val="double" w:sz="6" w:space="0" w:color="auto"/>
            </w:tcBorders>
            <w:shd w:val="clear" w:color="auto" w:fill="E3E3E3"/>
            <w:noWrap/>
            <w:vAlign w:val="center"/>
            <w:hideMark/>
          </w:tcPr>
          <w:p w:rsidR="00D47891" w:rsidRPr="00D47891" w:rsidRDefault="00D47891" w:rsidP="00D47891">
            <w:pPr>
              <w:bidi w:val="0"/>
              <w:ind w:hanging="134"/>
              <w:rPr>
                <w:rFonts w:asciiTheme="majorBidi" w:hAnsiTheme="majorBidi" w:cstheme="majorBidi"/>
                <w:sz w:val="20"/>
                <w:szCs w:val="20"/>
              </w:rPr>
            </w:pPr>
            <w:r w:rsidRPr="00D47891">
              <w:rPr>
                <w:rFonts w:asciiTheme="majorBidi" w:hAnsiTheme="majorBidi" w:cstheme="majorBidi"/>
                <w:sz w:val="20"/>
                <w:szCs w:val="20"/>
              </w:rPr>
              <w:t>Mean of Genotypes</w:t>
            </w:r>
          </w:p>
        </w:tc>
        <w:tc>
          <w:tcPr>
            <w:tcW w:w="766"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18.87</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14.61</w:t>
            </w:r>
          </w:p>
        </w:tc>
        <w:tc>
          <w:tcPr>
            <w:tcW w:w="719" w:type="pct"/>
            <w:tcBorders>
              <w:top w:val="single" w:sz="4" w:space="0" w:color="auto"/>
              <w:left w:val="nil"/>
              <w:bottom w:val="single" w:sz="4" w:space="0" w:color="auto"/>
              <w:right w:val="double" w:sz="4"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16.74</w:t>
            </w:r>
          </w:p>
        </w:tc>
        <w:tc>
          <w:tcPr>
            <w:tcW w:w="577" w:type="pct"/>
            <w:tcBorders>
              <w:top w:val="single" w:sz="4" w:space="0" w:color="auto"/>
              <w:left w:val="double" w:sz="4" w:space="0" w:color="auto"/>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66.49</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58.30</w:t>
            </w:r>
          </w:p>
        </w:tc>
        <w:tc>
          <w:tcPr>
            <w:tcW w:w="719" w:type="pct"/>
            <w:tcBorders>
              <w:top w:val="single" w:sz="4" w:space="0" w:color="auto"/>
              <w:left w:val="nil"/>
              <w:bottom w:val="single" w:sz="4" w:space="0" w:color="auto"/>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62.40</w:t>
            </w:r>
          </w:p>
        </w:tc>
      </w:tr>
      <w:tr w:rsidR="00D47891" w:rsidRPr="00D47891" w:rsidTr="00C422C5">
        <w:trPr>
          <w:trHeight w:val="227"/>
          <w:jc w:val="center"/>
        </w:trPr>
        <w:tc>
          <w:tcPr>
            <w:tcW w:w="1050" w:type="pct"/>
            <w:tcBorders>
              <w:top w:val="nil"/>
              <w:left w:val="double" w:sz="6" w:space="0" w:color="auto"/>
              <w:bottom w:val="nil"/>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L.S.D 5%</w:t>
            </w:r>
          </w:p>
        </w:tc>
        <w:tc>
          <w:tcPr>
            <w:tcW w:w="766"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1.92</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1.55</w:t>
            </w:r>
          </w:p>
        </w:tc>
        <w:tc>
          <w:tcPr>
            <w:tcW w:w="719" w:type="pct"/>
            <w:tcBorders>
              <w:top w:val="single" w:sz="4" w:space="0" w:color="auto"/>
              <w:left w:val="nil"/>
              <w:bottom w:val="single" w:sz="4" w:space="0" w:color="auto"/>
              <w:right w:val="double" w:sz="4"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1.71</w:t>
            </w:r>
          </w:p>
        </w:tc>
        <w:tc>
          <w:tcPr>
            <w:tcW w:w="577" w:type="pct"/>
            <w:tcBorders>
              <w:top w:val="single" w:sz="4" w:space="0" w:color="auto"/>
              <w:left w:val="double" w:sz="4" w:space="0" w:color="auto"/>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3.40</w:t>
            </w:r>
          </w:p>
        </w:tc>
        <w:tc>
          <w:tcPr>
            <w:tcW w:w="585" w:type="pct"/>
            <w:tcBorders>
              <w:top w:val="single" w:sz="4" w:space="0" w:color="auto"/>
              <w:left w:val="nil"/>
              <w:bottom w:val="single" w:sz="4"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2.41</w:t>
            </w:r>
          </w:p>
        </w:tc>
        <w:tc>
          <w:tcPr>
            <w:tcW w:w="719" w:type="pct"/>
            <w:tcBorders>
              <w:top w:val="single" w:sz="4" w:space="0" w:color="auto"/>
              <w:left w:val="nil"/>
              <w:bottom w:val="single" w:sz="4" w:space="0" w:color="auto"/>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2.89</w:t>
            </w:r>
          </w:p>
        </w:tc>
      </w:tr>
      <w:tr w:rsidR="00D47891" w:rsidRPr="00D47891" w:rsidTr="00C422C5">
        <w:trPr>
          <w:trHeight w:val="227"/>
          <w:jc w:val="center"/>
        </w:trPr>
        <w:tc>
          <w:tcPr>
            <w:tcW w:w="1050" w:type="pct"/>
            <w:tcBorders>
              <w:top w:val="nil"/>
              <w:left w:val="double" w:sz="6" w:space="0" w:color="auto"/>
              <w:bottom w:val="double" w:sz="6" w:space="0" w:color="auto"/>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L.S.D 1%</w:t>
            </w:r>
          </w:p>
        </w:tc>
        <w:tc>
          <w:tcPr>
            <w:tcW w:w="766" w:type="pct"/>
            <w:tcBorders>
              <w:top w:val="single" w:sz="4" w:space="0" w:color="auto"/>
              <w:left w:val="nil"/>
              <w:bottom w:val="double" w:sz="6"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2.56</w:t>
            </w:r>
          </w:p>
        </w:tc>
        <w:tc>
          <w:tcPr>
            <w:tcW w:w="585" w:type="pct"/>
            <w:tcBorders>
              <w:top w:val="single" w:sz="4" w:space="0" w:color="auto"/>
              <w:left w:val="nil"/>
              <w:bottom w:val="double" w:sz="6"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2.07</w:t>
            </w:r>
          </w:p>
        </w:tc>
        <w:tc>
          <w:tcPr>
            <w:tcW w:w="719" w:type="pct"/>
            <w:tcBorders>
              <w:top w:val="single" w:sz="4" w:space="0" w:color="auto"/>
              <w:left w:val="nil"/>
              <w:bottom w:val="double" w:sz="6" w:space="0" w:color="auto"/>
              <w:right w:val="double" w:sz="4"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2.25</w:t>
            </w:r>
          </w:p>
        </w:tc>
        <w:tc>
          <w:tcPr>
            <w:tcW w:w="577" w:type="pct"/>
            <w:tcBorders>
              <w:top w:val="single" w:sz="4" w:space="0" w:color="auto"/>
              <w:left w:val="double" w:sz="4" w:space="0" w:color="auto"/>
              <w:bottom w:val="double" w:sz="6"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4.52</w:t>
            </w:r>
          </w:p>
        </w:tc>
        <w:tc>
          <w:tcPr>
            <w:tcW w:w="585" w:type="pct"/>
            <w:tcBorders>
              <w:top w:val="single" w:sz="4" w:space="0" w:color="auto"/>
              <w:left w:val="nil"/>
              <w:bottom w:val="double" w:sz="6" w:space="0" w:color="auto"/>
              <w:right w:val="nil"/>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3.21</w:t>
            </w:r>
          </w:p>
        </w:tc>
        <w:tc>
          <w:tcPr>
            <w:tcW w:w="719" w:type="pct"/>
            <w:tcBorders>
              <w:top w:val="single" w:sz="4" w:space="0" w:color="auto"/>
              <w:left w:val="nil"/>
              <w:bottom w:val="double" w:sz="6" w:space="0" w:color="auto"/>
              <w:right w:val="double" w:sz="6" w:space="0" w:color="auto"/>
            </w:tcBorders>
            <w:shd w:val="clear" w:color="auto" w:fill="E3E3E3"/>
            <w:noWrap/>
            <w:vAlign w:val="center"/>
            <w:hideMark/>
          </w:tcPr>
          <w:p w:rsidR="00D47891" w:rsidRPr="00D47891" w:rsidRDefault="00D47891" w:rsidP="00D47891">
            <w:pPr>
              <w:bidi w:val="0"/>
              <w:jc w:val="center"/>
              <w:rPr>
                <w:rFonts w:asciiTheme="majorBidi" w:hAnsiTheme="majorBidi" w:cstheme="majorBidi"/>
                <w:sz w:val="20"/>
                <w:szCs w:val="20"/>
              </w:rPr>
            </w:pPr>
            <w:r w:rsidRPr="00D47891">
              <w:rPr>
                <w:rFonts w:asciiTheme="majorBidi" w:hAnsiTheme="majorBidi" w:cstheme="majorBidi"/>
                <w:sz w:val="20"/>
                <w:szCs w:val="20"/>
              </w:rPr>
              <w:t>3.79</w:t>
            </w:r>
          </w:p>
        </w:tc>
      </w:tr>
    </w:tbl>
    <w:p w:rsidR="00D47891" w:rsidRDefault="00D47891" w:rsidP="00CC6664">
      <w:pPr>
        <w:bidi w:val="0"/>
        <w:jc w:val="lowKashida"/>
        <w:rPr>
          <w:b/>
          <w:bCs/>
        </w:rPr>
      </w:pPr>
      <w:r>
        <w:rPr>
          <w:b/>
          <w:bCs/>
        </w:rPr>
        <w:lastRenderedPageBreak/>
        <w:t>Table 2.Cont.</w:t>
      </w:r>
    </w:p>
    <w:tbl>
      <w:tblPr>
        <w:tblW w:w="5000" w:type="pct"/>
        <w:jc w:val="center"/>
        <w:tblLook w:val="04A0" w:firstRow="1" w:lastRow="0" w:firstColumn="1" w:lastColumn="0" w:noHBand="0" w:noVBand="1"/>
      </w:tblPr>
      <w:tblGrid>
        <w:gridCol w:w="1794"/>
        <w:gridCol w:w="883"/>
        <w:gridCol w:w="906"/>
        <w:gridCol w:w="1107"/>
        <w:gridCol w:w="883"/>
        <w:gridCol w:w="906"/>
        <w:gridCol w:w="1108"/>
      </w:tblGrid>
      <w:tr w:rsidR="00D47891" w:rsidRPr="00530CDE" w:rsidTr="00530CDE">
        <w:trPr>
          <w:trHeight w:val="383"/>
          <w:jc w:val="center"/>
        </w:trPr>
        <w:tc>
          <w:tcPr>
            <w:tcW w:w="1124" w:type="pct"/>
            <w:vMerge w:val="restart"/>
            <w:tcBorders>
              <w:top w:val="double" w:sz="6" w:space="0" w:color="auto"/>
              <w:left w:val="double" w:sz="6" w:space="0" w:color="auto"/>
              <w:bottom w:val="single" w:sz="4" w:space="0" w:color="auto"/>
              <w:right w:val="double" w:sz="6" w:space="0" w:color="auto"/>
            </w:tcBorders>
            <w:noWrap/>
            <w:vAlign w:val="center"/>
            <w:hideMark/>
          </w:tcPr>
          <w:p w:rsidR="00D47891" w:rsidRPr="00530CDE" w:rsidRDefault="00D47891" w:rsidP="00D47891">
            <w:pPr>
              <w:bidi w:val="0"/>
              <w:jc w:val="center"/>
              <w:rPr>
                <w:rFonts w:asciiTheme="majorBidi" w:hAnsiTheme="majorBidi" w:cstheme="majorBidi"/>
                <w:sz w:val="20"/>
                <w:szCs w:val="20"/>
                <w:lang w:bidi="ar-EG"/>
              </w:rPr>
            </w:pPr>
            <w:r w:rsidRPr="00530CDE">
              <w:rPr>
                <w:rFonts w:asciiTheme="majorBidi" w:hAnsiTheme="majorBidi" w:cstheme="majorBidi"/>
                <w:b/>
                <w:bCs/>
                <w:sz w:val="20"/>
                <w:szCs w:val="20"/>
              </w:rPr>
              <w:t> Genotypes</w:t>
            </w:r>
          </w:p>
        </w:tc>
        <w:tc>
          <w:tcPr>
            <w:tcW w:w="1938" w:type="pct"/>
            <w:gridSpan w:val="3"/>
            <w:tcBorders>
              <w:top w:val="double" w:sz="6" w:space="0" w:color="auto"/>
              <w:left w:val="double" w:sz="6" w:space="0" w:color="auto"/>
              <w:bottom w:val="double" w:sz="6"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1000-kernel weight (g)</w:t>
            </w:r>
          </w:p>
        </w:tc>
        <w:tc>
          <w:tcPr>
            <w:tcW w:w="1938" w:type="pct"/>
            <w:gridSpan w:val="3"/>
            <w:tcBorders>
              <w:top w:val="double" w:sz="4" w:space="0" w:color="auto"/>
              <w:left w:val="double" w:sz="4" w:space="0" w:color="auto"/>
              <w:bottom w:val="doub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Grain yield/ plant (g)</w:t>
            </w:r>
          </w:p>
        </w:tc>
      </w:tr>
      <w:tr w:rsidR="00D47891" w:rsidRPr="00530CDE" w:rsidTr="00530CDE">
        <w:trPr>
          <w:trHeight w:val="310"/>
          <w:jc w:val="center"/>
        </w:trPr>
        <w:tc>
          <w:tcPr>
            <w:tcW w:w="1124" w:type="pct"/>
            <w:vMerge/>
            <w:tcBorders>
              <w:top w:val="double" w:sz="6" w:space="0" w:color="auto"/>
              <w:left w:val="double" w:sz="6" w:space="0" w:color="auto"/>
              <w:bottom w:val="single" w:sz="4" w:space="0" w:color="auto"/>
              <w:right w:val="double" w:sz="6" w:space="0" w:color="auto"/>
            </w:tcBorders>
            <w:vAlign w:val="center"/>
            <w:hideMark/>
          </w:tcPr>
          <w:p w:rsidR="00D47891" w:rsidRPr="00530CDE" w:rsidRDefault="00D47891" w:rsidP="00D47891">
            <w:pPr>
              <w:bidi w:val="0"/>
              <w:rPr>
                <w:rFonts w:asciiTheme="majorBidi" w:hAnsiTheme="majorBidi" w:cstheme="majorBidi"/>
                <w:sz w:val="20"/>
                <w:szCs w:val="20"/>
                <w:lang w:bidi="ar-EG"/>
              </w:rPr>
            </w:pPr>
          </w:p>
        </w:tc>
        <w:tc>
          <w:tcPr>
            <w:tcW w:w="592" w:type="pct"/>
            <w:tcBorders>
              <w:top w:val="double" w:sz="6" w:space="0" w:color="auto"/>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Control</w:t>
            </w:r>
          </w:p>
        </w:tc>
        <w:tc>
          <w:tcPr>
            <w:tcW w:w="604" w:type="pct"/>
            <w:tcBorders>
              <w:top w:val="double" w:sz="6" w:space="0" w:color="auto"/>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drought</w:t>
            </w:r>
          </w:p>
        </w:tc>
        <w:tc>
          <w:tcPr>
            <w:tcW w:w="742" w:type="pct"/>
            <w:tcBorders>
              <w:top w:val="double" w:sz="6" w:space="0" w:color="auto"/>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 xml:space="preserve">Combined  </w:t>
            </w:r>
          </w:p>
        </w:tc>
        <w:tc>
          <w:tcPr>
            <w:tcW w:w="592" w:type="pct"/>
            <w:tcBorders>
              <w:top w:val="doub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Control</w:t>
            </w:r>
          </w:p>
        </w:tc>
        <w:tc>
          <w:tcPr>
            <w:tcW w:w="604" w:type="pct"/>
            <w:tcBorders>
              <w:top w:val="doub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drought</w:t>
            </w:r>
          </w:p>
        </w:tc>
        <w:tc>
          <w:tcPr>
            <w:tcW w:w="742" w:type="pct"/>
            <w:tcBorders>
              <w:top w:val="doub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b/>
                <w:bCs/>
                <w:sz w:val="20"/>
                <w:szCs w:val="20"/>
              </w:rPr>
            </w:pPr>
            <w:r w:rsidRPr="00530CDE">
              <w:rPr>
                <w:rFonts w:asciiTheme="majorBidi" w:hAnsiTheme="majorBidi" w:cstheme="majorBidi"/>
                <w:b/>
                <w:bCs/>
                <w:sz w:val="20"/>
                <w:szCs w:val="20"/>
              </w:rPr>
              <w:t xml:space="preserve">Combined  </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Line 1 (P</w:t>
            </w:r>
            <w:r w:rsidRPr="00530CDE">
              <w:rPr>
                <w:rFonts w:asciiTheme="majorBidi" w:hAnsiTheme="majorBidi" w:cstheme="majorBidi"/>
                <w:sz w:val="20"/>
                <w:szCs w:val="20"/>
                <w:vertAlign w:val="subscript"/>
              </w:rPr>
              <w:t>1</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47.60</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41.44</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44.52</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41.62</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34.07</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37.85</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Line 2 (P</w:t>
            </w:r>
            <w:r w:rsidRPr="00530CDE">
              <w:rPr>
                <w:rFonts w:asciiTheme="majorBidi" w:hAnsiTheme="majorBidi" w:cstheme="majorBidi"/>
                <w:sz w:val="20"/>
                <w:szCs w:val="20"/>
                <w:vertAlign w:val="subscript"/>
              </w:rPr>
              <w:t>2</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35.59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29.33</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32.46</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43.79</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28.69</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36.24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Line 3 (P</w:t>
            </w:r>
            <w:r w:rsidRPr="00530CDE">
              <w:rPr>
                <w:rFonts w:asciiTheme="majorBidi" w:hAnsiTheme="majorBidi" w:cstheme="majorBidi"/>
                <w:sz w:val="20"/>
                <w:szCs w:val="20"/>
                <w:vertAlign w:val="subscript"/>
              </w:rPr>
              <w:t>3</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43.66</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41.44</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42.55</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32.53</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25.91</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29.22</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Line 4 (P</w:t>
            </w:r>
            <w:r w:rsidRPr="00530CDE">
              <w:rPr>
                <w:rFonts w:asciiTheme="majorBidi" w:hAnsiTheme="majorBidi" w:cstheme="majorBidi"/>
                <w:sz w:val="20"/>
                <w:szCs w:val="20"/>
                <w:vertAlign w:val="subscript"/>
              </w:rPr>
              <w:t>4</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50.62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43.39</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47.01</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42.26</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38.41</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40.34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Line 5 (P</w:t>
            </w:r>
            <w:r w:rsidRPr="00530CDE">
              <w:rPr>
                <w:rFonts w:asciiTheme="majorBidi" w:hAnsiTheme="majorBidi" w:cstheme="majorBidi"/>
                <w:sz w:val="20"/>
                <w:szCs w:val="20"/>
                <w:vertAlign w:val="subscript"/>
              </w:rPr>
              <w:t>5</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45.63</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42.74</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44.19</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35.72</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28.68</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32.20</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rPr>
                <w:rFonts w:asciiTheme="majorBidi" w:hAnsiTheme="majorBidi" w:cstheme="majorBidi"/>
                <w:sz w:val="20"/>
                <w:szCs w:val="20"/>
              </w:rPr>
            </w:pPr>
            <w:r w:rsidRPr="00530CDE">
              <w:rPr>
                <w:rFonts w:asciiTheme="majorBidi" w:hAnsiTheme="majorBidi" w:cstheme="majorBidi"/>
                <w:sz w:val="20"/>
                <w:szCs w:val="20"/>
              </w:rPr>
              <w:t>Gemmeiza9(P</w:t>
            </w:r>
            <w:r w:rsidRPr="00530CDE">
              <w:rPr>
                <w:rFonts w:asciiTheme="majorBidi" w:hAnsiTheme="majorBidi" w:cstheme="majorBidi"/>
                <w:sz w:val="20"/>
                <w:szCs w:val="20"/>
                <w:vertAlign w:val="subscript"/>
              </w:rPr>
              <w:t>6</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43.01</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40.19</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41.60</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28.08</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23.23</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25.66</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Sahel 1 (P</w:t>
            </w:r>
            <w:r w:rsidRPr="00530CDE">
              <w:rPr>
                <w:rFonts w:asciiTheme="majorBidi" w:hAnsiTheme="majorBidi" w:cstheme="majorBidi"/>
                <w:sz w:val="20"/>
                <w:szCs w:val="20"/>
                <w:vertAlign w:val="subscript"/>
              </w:rPr>
              <w:t>7</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43.82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36.56</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40.19</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35.14</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27.97</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31.56</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proofErr w:type="spellStart"/>
            <w:r w:rsidRPr="00530CDE">
              <w:rPr>
                <w:rFonts w:asciiTheme="majorBidi" w:hAnsiTheme="majorBidi" w:cstheme="majorBidi"/>
                <w:sz w:val="20"/>
                <w:szCs w:val="20"/>
              </w:rPr>
              <w:t>Yacora</w:t>
            </w:r>
            <w:proofErr w:type="spellEnd"/>
            <w:r w:rsidRPr="00530CDE">
              <w:rPr>
                <w:rFonts w:asciiTheme="majorBidi" w:hAnsiTheme="majorBidi" w:cstheme="majorBidi"/>
                <w:sz w:val="20"/>
                <w:szCs w:val="20"/>
              </w:rPr>
              <w:t xml:space="preserve"> (P</w:t>
            </w:r>
            <w:r w:rsidRPr="00530CDE">
              <w:rPr>
                <w:rFonts w:asciiTheme="majorBidi" w:hAnsiTheme="majorBidi" w:cstheme="majorBidi"/>
                <w:sz w:val="20"/>
                <w:szCs w:val="20"/>
                <w:vertAlign w:val="subscript"/>
              </w:rPr>
              <w:t>8</w:t>
            </w:r>
            <w:r w:rsidRPr="00530CDE">
              <w:rPr>
                <w:rFonts w:asciiTheme="majorBidi" w:hAnsiTheme="majorBidi" w:cstheme="majorBidi"/>
                <w:sz w:val="20"/>
                <w:szCs w:val="20"/>
              </w:rPr>
              <w:t>)</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50.19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45.78</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47.98</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45.00</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32.43</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38.72</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1x2</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50.52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38.89</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44.71</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49.94</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44.43</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47.19</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1x3</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44.02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37.67</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40.84</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56.99</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45.49</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51.24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1x4</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38.78</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34.34</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36.56</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19.14</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14.71</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16.92</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1x5</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33.43</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30.10</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31.77</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53.94</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45.21</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49.58</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1x6</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53.50</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44.52</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49.01</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43.84</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34.84</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39.34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1x7</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42.11</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39.38</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40.74</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55.22</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46.35</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50.79</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1x8</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39.88</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34.38</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37.13</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37.57</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22.98</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30.28</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2x3</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40.52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34.22</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37.37</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56.70</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45.71</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51.21</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2x4</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46.99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38.44</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42.72</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54.97</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50.52</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52.74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2x5</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47.67</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34.44</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41.06</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64.13</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52.92</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58.53</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2x6</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42.66</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36.00</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39.33</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55.92</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38.59</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47.25</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2x7</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41.97</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38.78</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40.37</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59.56</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47.31</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53.44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2x8</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42.97</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39.97</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41.47</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50.33</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42.60</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46.46</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3x4</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29.04</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24.21</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26.63</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13.37</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8.93</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11.15</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3x5</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49.89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44.89</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47.39</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41.10</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32.00</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36.55</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3x6</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47.44</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42.56</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45.00</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56.23</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43.68</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49.95</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3x7</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49.29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42.59</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45.94</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51.00</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38.27</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44.64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3x8</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44.83</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37.78</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41.31</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41.63</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35.53</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38.58</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4x5</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46.39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40.63</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43.51</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30.21</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26.14</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28.18</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4x6</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48.10</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36.11</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42.11</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49.22</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25.34</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37.28</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4x7</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44.72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35.67</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40.19</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39.04</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24.01</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31.52</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4x8</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46.89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34.44</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40.67</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20.47</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13.55</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17.01</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5x6</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47.31</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39.23</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43.27</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44.95</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36.64</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40.80</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5x7</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45.89</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41.86</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43.87</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55.25</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44.98</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50.11</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5x8</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48.12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42.33</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45.23</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49.37</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38.55</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43.96</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6x7</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43.82</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41.56</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42.69</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35.14</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46.34</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40.74</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6x8</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42.78</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41.82</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42.3</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47.47</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33.13</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40.3</w:t>
            </w:r>
          </w:p>
        </w:tc>
      </w:tr>
      <w:tr w:rsidR="00D47891" w:rsidRPr="00530CDE" w:rsidTr="00530CDE">
        <w:trPr>
          <w:trHeight w:val="238"/>
          <w:jc w:val="center"/>
        </w:trPr>
        <w:tc>
          <w:tcPr>
            <w:tcW w:w="1124" w:type="pct"/>
            <w:tcBorders>
              <w:top w:val="nil"/>
              <w:left w:val="double" w:sz="6" w:space="0" w:color="auto"/>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7x8</w:t>
            </w:r>
          </w:p>
        </w:tc>
        <w:tc>
          <w:tcPr>
            <w:tcW w:w="592"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42.78</w:t>
            </w:r>
          </w:p>
        </w:tc>
        <w:tc>
          <w:tcPr>
            <w:tcW w:w="604" w:type="pct"/>
            <w:tcBorders>
              <w:top w:val="nil"/>
              <w:left w:val="nil"/>
              <w:bottom w:val="single" w:sz="4" w:space="0" w:color="auto"/>
              <w:right w:val="double" w:sz="6"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45.78</w:t>
            </w:r>
          </w:p>
        </w:tc>
        <w:tc>
          <w:tcPr>
            <w:tcW w:w="742" w:type="pct"/>
            <w:tcBorders>
              <w:top w:val="nil"/>
              <w:left w:val="nil"/>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44.28</w:t>
            </w:r>
          </w:p>
        </w:tc>
        <w:tc>
          <w:tcPr>
            <w:tcW w:w="59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47.47</w:t>
            </w:r>
          </w:p>
        </w:tc>
        <w:tc>
          <w:tcPr>
            <w:tcW w:w="604"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32.43</w:t>
            </w:r>
          </w:p>
        </w:tc>
        <w:tc>
          <w:tcPr>
            <w:tcW w:w="742" w:type="pct"/>
            <w:tcBorders>
              <w:top w:val="single" w:sz="4" w:space="0" w:color="auto"/>
              <w:left w:val="double" w:sz="4" w:space="0" w:color="auto"/>
              <w:bottom w:val="single" w:sz="4" w:space="0" w:color="auto"/>
              <w:right w:val="double" w:sz="4" w:space="0" w:color="auto"/>
            </w:tcBorders>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39.95</w:t>
            </w:r>
          </w:p>
        </w:tc>
      </w:tr>
      <w:tr w:rsidR="00530CDE" w:rsidRPr="00530CDE" w:rsidTr="00530CDE">
        <w:trPr>
          <w:trHeight w:val="238"/>
          <w:jc w:val="center"/>
        </w:trPr>
        <w:tc>
          <w:tcPr>
            <w:tcW w:w="1124" w:type="pct"/>
            <w:tcBorders>
              <w:top w:val="single" w:sz="4" w:space="0" w:color="auto"/>
              <w:left w:val="double" w:sz="6" w:space="0" w:color="auto"/>
              <w:bottom w:val="nil"/>
              <w:right w:val="double" w:sz="6" w:space="0" w:color="auto"/>
            </w:tcBorders>
            <w:shd w:val="clear" w:color="auto" w:fill="E3E3E3"/>
            <w:noWrap/>
            <w:vAlign w:val="center"/>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Mean of parents</w:t>
            </w:r>
          </w:p>
        </w:tc>
        <w:tc>
          <w:tcPr>
            <w:tcW w:w="592"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45.02</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40.11</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42.56</w:t>
            </w:r>
          </w:p>
        </w:tc>
        <w:tc>
          <w:tcPr>
            <w:tcW w:w="592" w:type="pct"/>
            <w:tcBorders>
              <w:top w:val="single" w:sz="4" w:space="0" w:color="auto"/>
              <w:left w:val="double" w:sz="4" w:space="0" w:color="auto"/>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38.02</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29.92</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33.97</w:t>
            </w:r>
          </w:p>
        </w:tc>
      </w:tr>
      <w:tr w:rsidR="00530CDE" w:rsidRPr="00530CDE" w:rsidTr="00530CDE">
        <w:trPr>
          <w:trHeight w:val="238"/>
          <w:jc w:val="center"/>
        </w:trPr>
        <w:tc>
          <w:tcPr>
            <w:tcW w:w="1124" w:type="pct"/>
            <w:tcBorders>
              <w:top w:val="nil"/>
              <w:left w:val="double" w:sz="6" w:space="0" w:color="auto"/>
              <w:bottom w:val="nil"/>
              <w:right w:val="double" w:sz="6" w:space="0" w:color="auto"/>
            </w:tcBorders>
            <w:shd w:val="clear" w:color="auto" w:fill="E3E3E3"/>
            <w:noWrap/>
            <w:vAlign w:val="center"/>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Mean of crosses</w:t>
            </w:r>
          </w:p>
        </w:tc>
        <w:tc>
          <w:tcPr>
            <w:tcW w:w="592"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44.57</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38.01</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41.29</w:t>
            </w:r>
          </w:p>
        </w:tc>
        <w:tc>
          <w:tcPr>
            <w:tcW w:w="592" w:type="pct"/>
            <w:tcBorders>
              <w:top w:val="single" w:sz="4" w:space="0" w:color="auto"/>
              <w:left w:val="double" w:sz="4" w:space="0" w:color="auto"/>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46.73</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36.42</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41.58</w:t>
            </w:r>
          </w:p>
        </w:tc>
      </w:tr>
      <w:tr w:rsidR="00530CDE" w:rsidRPr="00530CDE" w:rsidTr="00530CDE">
        <w:trPr>
          <w:trHeight w:val="238"/>
          <w:jc w:val="center"/>
        </w:trPr>
        <w:tc>
          <w:tcPr>
            <w:tcW w:w="1124" w:type="pct"/>
            <w:tcBorders>
              <w:top w:val="nil"/>
              <w:left w:val="double" w:sz="6" w:space="0" w:color="auto"/>
              <w:bottom w:val="nil"/>
              <w:right w:val="double" w:sz="6" w:space="0" w:color="auto"/>
            </w:tcBorders>
            <w:shd w:val="clear" w:color="auto" w:fill="E3E3E3"/>
            <w:noWrap/>
            <w:vAlign w:val="center"/>
            <w:hideMark/>
          </w:tcPr>
          <w:p w:rsidR="00D47891" w:rsidRPr="00530CDE" w:rsidRDefault="00D47891" w:rsidP="00D47891">
            <w:pPr>
              <w:bidi w:val="0"/>
              <w:rPr>
                <w:rFonts w:asciiTheme="majorBidi" w:hAnsiTheme="majorBidi" w:cstheme="majorBidi"/>
                <w:sz w:val="20"/>
                <w:szCs w:val="20"/>
              </w:rPr>
            </w:pPr>
            <w:r w:rsidRPr="00530CDE">
              <w:rPr>
                <w:rFonts w:asciiTheme="majorBidi" w:hAnsiTheme="majorBidi" w:cstheme="majorBidi"/>
                <w:sz w:val="20"/>
                <w:szCs w:val="20"/>
              </w:rPr>
              <w:t>Mean of Genotypes</w:t>
            </w:r>
          </w:p>
        </w:tc>
        <w:tc>
          <w:tcPr>
            <w:tcW w:w="592"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44.67</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38.48</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41.57</w:t>
            </w:r>
          </w:p>
        </w:tc>
        <w:tc>
          <w:tcPr>
            <w:tcW w:w="592" w:type="pct"/>
            <w:tcBorders>
              <w:top w:val="single" w:sz="4" w:space="0" w:color="auto"/>
              <w:left w:val="double" w:sz="4" w:space="0" w:color="auto"/>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44.79</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34.98</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39.89</w:t>
            </w:r>
          </w:p>
        </w:tc>
      </w:tr>
      <w:tr w:rsidR="00530CDE" w:rsidRPr="00530CDE" w:rsidTr="00530CDE">
        <w:trPr>
          <w:trHeight w:val="238"/>
          <w:jc w:val="center"/>
        </w:trPr>
        <w:tc>
          <w:tcPr>
            <w:tcW w:w="1124" w:type="pct"/>
            <w:tcBorders>
              <w:top w:val="nil"/>
              <w:left w:val="double" w:sz="6" w:space="0" w:color="auto"/>
              <w:bottom w:val="nil"/>
              <w:right w:val="double" w:sz="6" w:space="0" w:color="auto"/>
            </w:tcBorders>
            <w:shd w:val="clear" w:color="auto" w:fill="E3E3E3"/>
            <w:noWrap/>
            <w:vAlign w:val="center"/>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L.S.D 5%</w:t>
            </w:r>
          </w:p>
        </w:tc>
        <w:tc>
          <w:tcPr>
            <w:tcW w:w="592"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1.74</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1.49</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1.59</w:t>
            </w:r>
          </w:p>
        </w:tc>
        <w:tc>
          <w:tcPr>
            <w:tcW w:w="592" w:type="pct"/>
            <w:tcBorders>
              <w:top w:val="single" w:sz="4" w:space="0" w:color="auto"/>
              <w:left w:val="double" w:sz="4" w:space="0" w:color="auto"/>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2.23</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2.21</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2.18</w:t>
            </w:r>
          </w:p>
        </w:tc>
      </w:tr>
      <w:tr w:rsidR="00530CDE" w:rsidRPr="00530CDE" w:rsidTr="00530CDE">
        <w:trPr>
          <w:trHeight w:val="238"/>
          <w:jc w:val="center"/>
        </w:trPr>
        <w:tc>
          <w:tcPr>
            <w:tcW w:w="1124" w:type="pct"/>
            <w:tcBorders>
              <w:top w:val="nil"/>
              <w:left w:val="double" w:sz="6" w:space="0" w:color="auto"/>
              <w:bottom w:val="single" w:sz="4" w:space="0" w:color="auto"/>
              <w:right w:val="double" w:sz="6" w:space="0" w:color="auto"/>
            </w:tcBorders>
            <w:shd w:val="clear" w:color="auto" w:fill="E3E3E3"/>
            <w:noWrap/>
            <w:vAlign w:val="center"/>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L.S.D 1%</w:t>
            </w:r>
          </w:p>
        </w:tc>
        <w:tc>
          <w:tcPr>
            <w:tcW w:w="592"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2.31</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1.98</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2.08</w:t>
            </w:r>
          </w:p>
        </w:tc>
        <w:tc>
          <w:tcPr>
            <w:tcW w:w="592" w:type="pct"/>
            <w:tcBorders>
              <w:top w:val="single" w:sz="4" w:space="0" w:color="auto"/>
              <w:left w:val="double" w:sz="4" w:space="0" w:color="auto"/>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2.97</w:t>
            </w:r>
          </w:p>
        </w:tc>
        <w:tc>
          <w:tcPr>
            <w:tcW w:w="604" w:type="pct"/>
            <w:tcBorders>
              <w:top w:val="single" w:sz="4" w:space="0" w:color="auto"/>
              <w:left w:val="nil"/>
              <w:bottom w:val="single" w:sz="4" w:space="0" w:color="auto"/>
              <w:right w:val="nil"/>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2.94</w:t>
            </w:r>
          </w:p>
        </w:tc>
        <w:tc>
          <w:tcPr>
            <w:tcW w:w="742" w:type="pct"/>
            <w:tcBorders>
              <w:top w:val="single" w:sz="4" w:space="0" w:color="auto"/>
              <w:left w:val="nil"/>
              <w:bottom w:val="single" w:sz="4" w:space="0" w:color="auto"/>
              <w:right w:val="double" w:sz="4" w:space="0" w:color="auto"/>
            </w:tcBorders>
            <w:shd w:val="clear" w:color="auto" w:fill="E3E3E3"/>
            <w:noWrap/>
            <w:vAlign w:val="bottom"/>
            <w:hideMark/>
          </w:tcPr>
          <w:p w:rsidR="00D47891" w:rsidRPr="00530CDE" w:rsidRDefault="00D47891" w:rsidP="00D47891">
            <w:pPr>
              <w:bidi w:val="0"/>
              <w:jc w:val="center"/>
              <w:rPr>
                <w:rFonts w:asciiTheme="majorBidi" w:hAnsiTheme="majorBidi" w:cstheme="majorBidi"/>
                <w:sz w:val="20"/>
                <w:szCs w:val="20"/>
              </w:rPr>
            </w:pPr>
            <w:r w:rsidRPr="00530CDE">
              <w:rPr>
                <w:rFonts w:asciiTheme="majorBidi" w:hAnsiTheme="majorBidi" w:cstheme="majorBidi"/>
                <w:sz w:val="20"/>
                <w:szCs w:val="20"/>
              </w:rPr>
              <w:t>2.86</w:t>
            </w:r>
          </w:p>
        </w:tc>
      </w:tr>
    </w:tbl>
    <w:p w:rsidR="00D47891" w:rsidRDefault="00D47891" w:rsidP="004B2A4F">
      <w:pPr>
        <w:autoSpaceDE w:val="0"/>
        <w:autoSpaceDN w:val="0"/>
        <w:bidi w:val="0"/>
        <w:adjustRightInd w:val="0"/>
        <w:ind w:firstLine="720"/>
        <w:jc w:val="lowKashida"/>
      </w:pPr>
      <w:r>
        <w:lastRenderedPageBreak/>
        <w:t>The cross P</w:t>
      </w:r>
      <w:r>
        <w:rPr>
          <w:vertAlign w:val="subscript"/>
        </w:rPr>
        <w:t>3</w:t>
      </w:r>
      <w:r>
        <w:t xml:space="preserve"> x P</w:t>
      </w:r>
      <w:r>
        <w:rPr>
          <w:vertAlign w:val="subscript"/>
        </w:rPr>
        <w:t>4</w:t>
      </w:r>
      <w:r>
        <w:t xml:space="preserve"> showed the lowest number, while P</w:t>
      </w:r>
      <w:r>
        <w:rPr>
          <w:vertAlign w:val="subscript"/>
        </w:rPr>
        <w:t>2</w:t>
      </w:r>
      <w:r>
        <w:t xml:space="preserve"> x P</w:t>
      </w:r>
      <w:r>
        <w:rPr>
          <w:vertAlign w:val="subscript"/>
        </w:rPr>
        <w:t>5</w:t>
      </w:r>
      <w:r>
        <w:t xml:space="preserve"> gave the highest number of kernels/spike at normal, stress irrigation treatments as well as the combined analysis.</w:t>
      </w:r>
    </w:p>
    <w:p w:rsidR="00D47891" w:rsidRDefault="00D47891" w:rsidP="00D47891">
      <w:pPr>
        <w:autoSpaceDE w:val="0"/>
        <w:autoSpaceDN w:val="0"/>
        <w:bidi w:val="0"/>
        <w:adjustRightInd w:val="0"/>
        <w:ind w:firstLine="720"/>
        <w:jc w:val="lowKashida"/>
      </w:pPr>
      <w:r>
        <w:t>For1000-kernel weight, the parental line P</w:t>
      </w:r>
      <w:r>
        <w:rPr>
          <w:vertAlign w:val="subscript"/>
        </w:rPr>
        <w:t>2</w:t>
      </w:r>
      <w:r>
        <w:t xml:space="preserve"> had the lowest mean value at normal, stress irrigation and for the combined analysis followed by the parental line P</w:t>
      </w:r>
      <w:r>
        <w:rPr>
          <w:vertAlign w:val="subscript"/>
        </w:rPr>
        <w:t>4</w:t>
      </w:r>
      <w:r>
        <w:t xml:space="preserve"> which had the higher mean value at normal irrigation. </w:t>
      </w:r>
      <w:proofErr w:type="spellStart"/>
      <w:r>
        <w:t>Mean while</w:t>
      </w:r>
      <w:proofErr w:type="spellEnd"/>
      <w:r>
        <w:t xml:space="preserve">, the parental variety </w:t>
      </w:r>
      <w:proofErr w:type="spellStart"/>
      <w:r>
        <w:t>Yacora</w:t>
      </w:r>
      <w:proofErr w:type="spellEnd"/>
      <w:r>
        <w:t xml:space="preserve"> (P</w:t>
      </w:r>
      <w:r>
        <w:rPr>
          <w:vertAlign w:val="subscript"/>
        </w:rPr>
        <w:t>8</w:t>
      </w:r>
      <w:r>
        <w:t>) exhibited the greatest value at stress irrigation treatment and for combined analysis. The cross P</w:t>
      </w:r>
      <w:r>
        <w:rPr>
          <w:vertAlign w:val="subscript"/>
        </w:rPr>
        <w:t>3</w:t>
      </w:r>
      <w:r>
        <w:t xml:space="preserve"> x P</w:t>
      </w:r>
      <w:r>
        <w:rPr>
          <w:vertAlign w:val="subscript"/>
        </w:rPr>
        <w:t>4</w:t>
      </w:r>
      <w:r>
        <w:t xml:space="preserve"> had the lowest mean kernel weight and the cross P</w:t>
      </w:r>
      <w:r>
        <w:rPr>
          <w:vertAlign w:val="subscript"/>
        </w:rPr>
        <w:t>1</w:t>
      </w:r>
      <w:r>
        <w:t xml:space="preserve"> x P</w:t>
      </w:r>
      <w:r>
        <w:rPr>
          <w:vertAlign w:val="subscript"/>
        </w:rPr>
        <w:t>6</w:t>
      </w:r>
      <w:r>
        <w:t xml:space="preserve"> had the highest one at normal, stress irrigation and for the combined analysis. </w:t>
      </w:r>
    </w:p>
    <w:p w:rsidR="00D47891" w:rsidRDefault="00D47891" w:rsidP="004B2A4F">
      <w:pPr>
        <w:autoSpaceDE w:val="0"/>
        <w:autoSpaceDN w:val="0"/>
        <w:bidi w:val="0"/>
        <w:adjustRightInd w:val="0"/>
        <w:ind w:firstLine="720"/>
        <w:jc w:val="lowKashida"/>
      </w:pPr>
      <w:r>
        <w:t xml:space="preserve">For grain yield/plant, the parental variety </w:t>
      </w:r>
      <w:proofErr w:type="spellStart"/>
      <w:r>
        <w:t>Gemmeiza</w:t>
      </w:r>
      <w:proofErr w:type="spellEnd"/>
      <w:r>
        <w:t xml:space="preserve"> 9 (P</w:t>
      </w:r>
      <w:r>
        <w:rPr>
          <w:vertAlign w:val="subscript"/>
        </w:rPr>
        <w:t>6</w:t>
      </w:r>
      <w:r>
        <w:t xml:space="preserve">) had the lowest mean yield at normal, stress irrigation and for the combined analysis, while the parental variety </w:t>
      </w:r>
      <w:proofErr w:type="spellStart"/>
      <w:r>
        <w:t>Yacora</w:t>
      </w:r>
      <w:proofErr w:type="spellEnd"/>
      <w:r>
        <w:t xml:space="preserve"> showed the greatest yield at normal irrigation treatment. The cross P</w:t>
      </w:r>
      <w:r>
        <w:rPr>
          <w:vertAlign w:val="subscript"/>
        </w:rPr>
        <w:t>3</w:t>
      </w:r>
      <w:r>
        <w:t xml:space="preserve"> x P</w:t>
      </w:r>
      <w:r>
        <w:rPr>
          <w:vertAlign w:val="subscript"/>
        </w:rPr>
        <w:t>4</w:t>
      </w:r>
      <w:r>
        <w:t xml:space="preserve"> had the lowest mean grain yield, while the cross P</w:t>
      </w:r>
      <w:r>
        <w:rPr>
          <w:vertAlign w:val="subscript"/>
        </w:rPr>
        <w:t>2</w:t>
      </w:r>
      <w:r>
        <w:t xml:space="preserve"> x P</w:t>
      </w:r>
      <w:r>
        <w:rPr>
          <w:vertAlign w:val="subscript"/>
        </w:rPr>
        <w:t>5</w:t>
      </w:r>
      <w:r>
        <w:t xml:space="preserve"> had the highest mean yield at normal, stress irrigation and for the combined analysis of this trait.</w:t>
      </w:r>
    </w:p>
    <w:p w:rsidR="004B2A4F" w:rsidRPr="004B2A4F" w:rsidRDefault="004B2A4F" w:rsidP="004B2A4F">
      <w:pPr>
        <w:bidi w:val="0"/>
        <w:rPr>
          <w:b/>
          <w:bCs/>
          <w:sz w:val="12"/>
          <w:szCs w:val="12"/>
        </w:rPr>
      </w:pPr>
    </w:p>
    <w:p w:rsidR="00D47891" w:rsidRDefault="00D47891" w:rsidP="004B2A4F">
      <w:pPr>
        <w:bidi w:val="0"/>
        <w:rPr>
          <w:b/>
          <w:bCs/>
        </w:rPr>
      </w:pPr>
      <w:proofErr w:type="spellStart"/>
      <w:r>
        <w:rPr>
          <w:b/>
          <w:bCs/>
        </w:rPr>
        <w:t>Heterosis</w:t>
      </w:r>
      <w:proofErr w:type="spellEnd"/>
    </w:p>
    <w:p w:rsidR="00D47891" w:rsidRDefault="00D47891" w:rsidP="004B2A4F">
      <w:pPr>
        <w:bidi w:val="0"/>
        <w:ind w:firstLine="720"/>
        <w:jc w:val="lowKashida"/>
        <w:rPr>
          <w:b/>
          <w:bCs/>
        </w:rPr>
      </w:pPr>
      <w:proofErr w:type="spellStart"/>
      <w:r>
        <w:t>Heterosis</w:t>
      </w:r>
      <w:proofErr w:type="spellEnd"/>
      <w:r>
        <w:t xml:space="preserve"> percentage relative to mid (MP) and better (BP) parent values for the studied traits under normal and stress irrigation as well as for the combined analysis is presented in Table (3). For number of spikes per plant, four, one and two hybrids exhibited significant positive </w:t>
      </w:r>
      <w:proofErr w:type="spellStart"/>
      <w:r>
        <w:t>heterotic</w:t>
      </w:r>
      <w:proofErr w:type="spellEnd"/>
      <w:r>
        <w:t xml:space="preserve"> effects relative to mid-parent values at normal, stress irrigation and for the combined analysis, respectively.</w:t>
      </w:r>
    </w:p>
    <w:p w:rsidR="00D47891" w:rsidRDefault="00D47891" w:rsidP="004B2A4F">
      <w:pPr>
        <w:bidi w:val="0"/>
        <w:ind w:firstLine="720"/>
        <w:jc w:val="lowKashida"/>
      </w:pPr>
      <w:r>
        <w:t xml:space="preserve">Also, one cross expressed significant positive </w:t>
      </w:r>
      <w:proofErr w:type="spellStart"/>
      <w:r>
        <w:t>heterotic</w:t>
      </w:r>
      <w:proofErr w:type="spellEnd"/>
      <w:r>
        <w:t xml:space="preserve"> effects relative to better parent in normal irrigation treatment. The cross P</w:t>
      </w:r>
      <w:r>
        <w:rPr>
          <w:vertAlign w:val="subscript"/>
        </w:rPr>
        <w:t>3</w:t>
      </w:r>
      <w:r>
        <w:t xml:space="preserve"> x P</w:t>
      </w:r>
      <w:r>
        <w:rPr>
          <w:vertAlign w:val="subscript"/>
        </w:rPr>
        <w:t>5</w:t>
      </w:r>
      <w:r>
        <w:t xml:space="preserve"> under control treatment and for combined analysis had the highest significant positive </w:t>
      </w:r>
      <w:proofErr w:type="spellStart"/>
      <w:r>
        <w:t>heterotic</w:t>
      </w:r>
      <w:proofErr w:type="spellEnd"/>
      <w:r>
        <w:t xml:space="preserve"> effects relative to mid-parent. While, the same cross gave significant positive </w:t>
      </w:r>
      <w:proofErr w:type="spellStart"/>
      <w:r>
        <w:t>heterotic</w:t>
      </w:r>
      <w:proofErr w:type="spellEnd"/>
      <w:r>
        <w:t xml:space="preserve"> effects relative to better parent under control. </w:t>
      </w:r>
    </w:p>
    <w:p w:rsidR="00D47891" w:rsidRDefault="00D47891" w:rsidP="004B2A4F">
      <w:pPr>
        <w:autoSpaceDE w:val="0"/>
        <w:autoSpaceDN w:val="0"/>
        <w:bidi w:val="0"/>
        <w:adjustRightInd w:val="0"/>
        <w:ind w:firstLine="720"/>
        <w:jc w:val="lowKashida"/>
      </w:pPr>
      <w:r>
        <w:t xml:space="preserve">For number of kernels per spike, ten, fourteen and thirteen F1 hybrids exhibited significant positive </w:t>
      </w:r>
      <w:proofErr w:type="spellStart"/>
      <w:r>
        <w:t>heterotic</w:t>
      </w:r>
      <w:proofErr w:type="spellEnd"/>
      <w:r>
        <w:t xml:space="preserve"> effects relative to mid-parent values at normal, stress irrigation and for the combined analysis, respectively. Also, five, nine and six crosses expressed significant positive </w:t>
      </w:r>
      <w:proofErr w:type="spellStart"/>
      <w:r>
        <w:t>heterotic</w:t>
      </w:r>
      <w:proofErr w:type="spellEnd"/>
      <w:r>
        <w:t xml:space="preserve"> effects relative to better parent for this trait in the same order. The four crosses P</w:t>
      </w:r>
      <w:r>
        <w:rPr>
          <w:vertAlign w:val="subscript"/>
        </w:rPr>
        <w:t>1</w:t>
      </w:r>
      <w:r>
        <w:t xml:space="preserve"> x P</w:t>
      </w:r>
      <w:r>
        <w:rPr>
          <w:vertAlign w:val="subscript"/>
        </w:rPr>
        <w:t>2</w:t>
      </w:r>
      <w:r>
        <w:t>, P</w:t>
      </w:r>
      <w:r>
        <w:rPr>
          <w:vertAlign w:val="subscript"/>
        </w:rPr>
        <w:t>2</w:t>
      </w:r>
      <w:r>
        <w:t xml:space="preserve"> x P</w:t>
      </w:r>
      <w:r>
        <w:rPr>
          <w:vertAlign w:val="subscript"/>
        </w:rPr>
        <w:t>5</w:t>
      </w:r>
      <w:r>
        <w:t>, P</w:t>
      </w:r>
      <w:r>
        <w:rPr>
          <w:vertAlign w:val="subscript"/>
        </w:rPr>
        <w:t>4</w:t>
      </w:r>
      <w:r>
        <w:t xml:space="preserve"> x (Gemm.9) P</w:t>
      </w:r>
      <w:r>
        <w:rPr>
          <w:vertAlign w:val="subscript"/>
        </w:rPr>
        <w:t>6</w:t>
      </w:r>
      <w:r>
        <w:t xml:space="preserve"> and (</w:t>
      </w:r>
      <w:smartTag w:uri="urn:schemas-microsoft-com:office:smarttags" w:element="place">
        <w:r>
          <w:t>Sahel</w:t>
        </w:r>
      </w:smartTag>
      <w:r>
        <w:t xml:space="preserve"> 1) P</w:t>
      </w:r>
      <w:r>
        <w:rPr>
          <w:vertAlign w:val="subscript"/>
        </w:rPr>
        <w:t>7</w:t>
      </w:r>
      <w:r>
        <w:t xml:space="preserve"> x (</w:t>
      </w:r>
      <w:proofErr w:type="spellStart"/>
      <w:r>
        <w:t>Yacora</w:t>
      </w:r>
      <w:proofErr w:type="spellEnd"/>
      <w:r>
        <w:t>) P</w:t>
      </w:r>
      <w:r>
        <w:rPr>
          <w:vertAlign w:val="subscript"/>
        </w:rPr>
        <w:t>8</w:t>
      </w:r>
      <w:r>
        <w:t xml:space="preserve"> gave the most desirable </w:t>
      </w:r>
      <w:proofErr w:type="spellStart"/>
      <w:r>
        <w:t>heterotic</w:t>
      </w:r>
      <w:proofErr w:type="spellEnd"/>
      <w:r>
        <w:t xml:space="preserve"> effects for the mid-parent and better parent for no. of kernels/spike in both irrigation treatments and for the combined analysis.</w:t>
      </w:r>
    </w:p>
    <w:p w:rsidR="00D47891" w:rsidRDefault="00D47891" w:rsidP="005F6FFB">
      <w:pPr>
        <w:autoSpaceDE w:val="0"/>
        <w:autoSpaceDN w:val="0"/>
        <w:bidi w:val="0"/>
        <w:adjustRightInd w:val="0"/>
        <w:ind w:firstLine="720"/>
        <w:jc w:val="lowKashida"/>
      </w:pPr>
      <w:r>
        <w:t>For 1000- kernel weight, ten, ten and eleven hybrids F</w:t>
      </w:r>
      <w:r>
        <w:rPr>
          <w:vertAlign w:val="subscript"/>
        </w:rPr>
        <w:t>1</w:t>
      </w:r>
      <w:r>
        <w:t xml:space="preserve"> exhibited significant positive </w:t>
      </w:r>
      <w:proofErr w:type="spellStart"/>
      <w:r>
        <w:t>heterotic</w:t>
      </w:r>
      <w:proofErr w:type="spellEnd"/>
      <w:r>
        <w:t xml:space="preserve"> effects relative to mid-parent values at normal, stress irrigation and for the combined analysis, respectively. Also, six, three and four F</w:t>
      </w:r>
      <w:r>
        <w:rPr>
          <w:vertAlign w:val="subscript"/>
        </w:rPr>
        <w:t>1</w:t>
      </w:r>
      <w:r>
        <w:t xml:space="preserve"> crosses expressed significant positive </w:t>
      </w:r>
      <w:proofErr w:type="spellStart"/>
      <w:r>
        <w:t>heterotic</w:t>
      </w:r>
      <w:proofErr w:type="spellEnd"/>
      <w:r>
        <w:t xml:space="preserve"> effects relative to </w:t>
      </w:r>
    </w:p>
    <w:p w:rsidR="00D47891" w:rsidRDefault="00D47891" w:rsidP="00FC6176">
      <w:pPr>
        <w:bidi w:val="0"/>
        <w:ind w:left="851" w:right="140" w:hanging="851"/>
        <w:jc w:val="both"/>
        <w:rPr>
          <w:b/>
          <w:bCs/>
          <w:sz w:val="22"/>
          <w:szCs w:val="22"/>
          <w:lang w:bidi="ar-EG"/>
        </w:rPr>
      </w:pPr>
      <w:r>
        <w:rPr>
          <w:b/>
          <w:bCs/>
          <w:sz w:val="22"/>
          <w:szCs w:val="22"/>
          <w:lang w:bidi="ar-EG"/>
        </w:rPr>
        <w:lastRenderedPageBreak/>
        <w:t>Table 3.Heterosis percentage relative to mid and better parent (BP) values for the studied characters under control and drought stress as well as for the combined across them in wheat crosses studied.</w:t>
      </w:r>
    </w:p>
    <w:tbl>
      <w:tblPr>
        <w:tblW w:w="5000"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258"/>
        <w:gridCol w:w="1039"/>
        <w:gridCol w:w="1036"/>
        <w:gridCol w:w="1039"/>
        <w:gridCol w:w="1009"/>
        <w:gridCol w:w="1009"/>
        <w:gridCol w:w="1011"/>
      </w:tblGrid>
      <w:tr w:rsidR="00D47891" w:rsidTr="005A42E2">
        <w:trPr>
          <w:trHeight w:val="399"/>
          <w:jc w:val="center"/>
        </w:trPr>
        <w:tc>
          <w:tcPr>
            <w:tcW w:w="849" w:type="pct"/>
            <w:vMerge w:val="restar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crosses</w:t>
            </w:r>
          </w:p>
        </w:tc>
        <w:tc>
          <w:tcPr>
            <w:tcW w:w="4151" w:type="pct"/>
            <w:gridSpan w:val="6"/>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pStyle w:val="xl26"/>
              <w:spacing w:before="0" w:beforeAutospacing="0" w:after="0" w:afterAutospacing="0"/>
              <w:rPr>
                <w:b/>
                <w:bCs/>
              </w:rPr>
            </w:pPr>
            <w:r>
              <w:rPr>
                <w:b/>
                <w:bCs/>
              </w:rPr>
              <w:t>No. of spikes/plant</w:t>
            </w:r>
          </w:p>
        </w:tc>
      </w:tr>
      <w:tr w:rsidR="00D47891" w:rsidTr="005A42E2">
        <w:trPr>
          <w:trHeight w:val="399"/>
          <w:jc w:val="center"/>
        </w:trPr>
        <w:tc>
          <w:tcPr>
            <w:tcW w:w="849" w:type="pct"/>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2104" w:type="pct"/>
            <w:gridSpan w:val="3"/>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Better parent </w:t>
            </w:r>
            <w:proofErr w:type="spellStart"/>
            <w:r>
              <w:rPr>
                <w:b/>
                <w:bCs/>
              </w:rPr>
              <w:t>heterosis</w:t>
            </w:r>
            <w:proofErr w:type="spellEnd"/>
            <w:r>
              <w:rPr>
                <w:b/>
                <w:bCs/>
              </w:rPr>
              <w:t xml:space="preserve"> %</w:t>
            </w:r>
          </w:p>
        </w:tc>
        <w:tc>
          <w:tcPr>
            <w:tcW w:w="2047" w:type="pct"/>
            <w:gridSpan w:val="3"/>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Mid parent </w:t>
            </w:r>
            <w:proofErr w:type="spellStart"/>
            <w:r>
              <w:rPr>
                <w:b/>
                <w:bCs/>
              </w:rPr>
              <w:t>heterosis</w:t>
            </w:r>
            <w:proofErr w:type="spellEnd"/>
            <w:r>
              <w:rPr>
                <w:b/>
                <w:bCs/>
              </w:rPr>
              <w:t xml:space="preserve"> %</w:t>
            </w:r>
          </w:p>
        </w:tc>
      </w:tr>
      <w:tr w:rsidR="00D47891" w:rsidTr="005A42E2">
        <w:trPr>
          <w:trHeight w:val="399"/>
          <w:jc w:val="center"/>
        </w:trPr>
        <w:tc>
          <w:tcPr>
            <w:tcW w:w="849" w:type="pct"/>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70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70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70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c>
          <w:tcPr>
            <w:tcW w:w="68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68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68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r>
      <w:tr w:rsidR="00D47891" w:rsidTr="005A42E2">
        <w:trPr>
          <w:trHeight w:val="283"/>
          <w:jc w:val="center"/>
        </w:trPr>
        <w:tc>
          <w:tcPr>
            <w:tcW w:w="849"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2</w:t>
            </w:r>
          </w:p>
        </w:tc>
        <w:tc>
          <w:tcPr>
            <w:tcW w:w="702"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-11.851*</w:t>
            </w:r>
          </w:p>
        </w:tc>
        <w:tc>
          <w:tcPr>
            <w:tcW w:w="700"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-17.814**</w:t>
            </w:r>
          </w:p>
        </w:tc>
        <w:tc>
          <w:tcPr>
            <w:tcW w:w="702"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-14.505**</w:t>
            </w:r>
          </w:p>
        </w:tc>
        <w:tc>
          <w:tcPr>
            <w:tcW w:w="682" w:type="pct"/>
            <w:tcBorders>
              <w:top w:val="single" w:sz="12"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-8.739*</w:t>
            </w:r>
          </w:p>
        </w:tc>
        <w:tc>
          <w:tcPr>
            <w:tcW w:w="682"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-12.876**</w:t>
            </w:r>
          </w:p>
        </w:tc>
        <w:tc>
          <w:tcPr>
            <w:tcW w:w="682"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-10.556*</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3</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-2.439</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-4.525</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-2.964</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-0.885</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-4.091</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-2.289</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4</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-23.123**</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-17.100**</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-20.446**</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-17.048**</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-8.607*</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-13.341**</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5</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1.045</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-2.511</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-0.494</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8.007</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0.471</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4.678</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6</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-6.103</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-16.270**</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-10.586*</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-1.072</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-10.403*</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-5.151</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7</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-5.923</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-28.276**</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-11.971*</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0.001</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-18.271**</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-8.866*</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8</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-0.697</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-3.653</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-1.976</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3.448</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-2.088</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1.018</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3</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2.273</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-2.429</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0.180</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7.509</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2.991</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5.503</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4</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-10.781*</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-6.691</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-8.963*</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-6.868</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-2.713</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-5.020</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5</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-0.974</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-4.858</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-2.703</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9.319*</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3.753</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6.825</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6</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-12.363**</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-17.857**</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-14.786**</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-10.757**</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-17.034**</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-13.538**</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7</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5.747</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-17.931**</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-6.568</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16.114**</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-11.359**</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2.678</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8</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-11.851*</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-20.850**</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-15.856**</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-5.070</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-14.815**</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-9.408*</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4</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-35.643**</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-38.290**</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-36.819**</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-29.540**</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-32.245**</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-30.740**</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5</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12.770*</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0.905</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7.515</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18.750**</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4.450</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2.356**</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3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0.001</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3.571</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1.575</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6.946</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10.359**</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8.454*</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-0.054</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-33.103**</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-16.103**</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4.652</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-24.070**</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-9.434*</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1.169</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6.335</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3.457</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3.782</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8.545</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5.897</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5</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-24.238**</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-20.818**</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-22.718**</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-13.092**</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-10.316*</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-11.849**</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6</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-14.424**</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-25.651**</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-19.413**</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-12.238**</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-23.225**</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-17.102**</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-18.067**</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-36.897**</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-24.246**</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-6.491</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-34.526**</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-20.139**</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-24.164**</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-21.190**</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-22.842**</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-15.035**</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-11.850**</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-13.618**</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5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-16.166**</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-25.794**</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-20.411**</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-5.935</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-18.341**</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-11.465**</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-2.372</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-37.586**</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-21.179**</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-1.789</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-27.016**</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-14.314**</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3.883</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-2.123</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1.208</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6.712</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-0.718</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3.380</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-20.814**</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-26.897**</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-16.855**</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1.921</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-21.771**</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-9.601*</w:t>
            </w:r>
          </w:p>
        </w:tc>
      </w:tr>
      <w:tr w:rsidR="00D47891" w:rsidTr="005A42E2">
        <w:trPr>
          <w:trHeight w:val="283"/>
          <w:jc w:val="center"/>
        </w:trPr>
        <w:tc>
          <w:tcPr>
            <w:tcW w:w="84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0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-10.798*</w:t>
            </w:r>
          </w:p>
        </w:tc>
        <w:tc>
          <w:tcPr>
            <w:tcW w:w="70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-18.254**</w:t>
            </w:r>
          </w:p>
        </w:tc>
        <w:tc>
          <w:tcPr>
            <w:tcW w:w="70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-13.598*</w:t>
            </w:r>
          </w:p>
        </w:tc>
        <w:tc>
          <w:tcPr>
            <w:tcW w:w="682"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0.600</w:t>
            </w:r>
          </w:p>
        </w:tc>
        <w:tc>
          <w:tcPr>
            <w:tcW w:w="682"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-11.207*</w:t>
            </w:r>
          </w:p>
        </w:tc>
        <w:tc>
          <w:tcPr>
            <w:tcW w:w="68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-4.630</w:t>
            </w:r>
          </w:p>
        </w:tc>
      </w:tr>
      <w:tr w:rsidR="00D47891" w:rsidTr="005A42E2">
        <w:trPr>
          <w:trHeight w:val="283"/>
          <w:jc w:val="center"/>
        </w:trPr>
        <w:tc>
          <w:tcPr>
            <w:tcW w:w="849"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7</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02"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7.955</w:t>
            </w:r>
          </w:p>
        </w:tc>
        <w:tc>
          <w:tcPr>
            <w:tcW w:w="700"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-26.897**</w:t>
            </w:r>
          </w:p>
        </w:tc>
        <w:tc>
          <w:tcPr>
            <w:tcW w:w="702"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-9.210*</w:t>
            </w:r>
          </w:p>
        </w:tc>
        <w:tc>
          <w:tcPr>
            <w:tcW w:w="682" w:type="pct"/>
            <w:tcBorders>
              <w:top w:val="single" w:sz="6" w:space="0" w:color="auto"/>
              <w:left w:val="single" w:sz="12"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10.251*</w:t>
            </w:r>
          </w:p>
        </w:tc>
        <w:tc>
          <w:tcPr>
            <w:tcW w:w="682"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-1.992</w:t>
            </w:r>
          </w:p>
        </w:tc>
        <w:tc>
          <w:tcPr>
            <w:tcW w:w="682"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4.220</w:t>
            </w:r>
          </w:p>
        </w:tc>
      </w:tr>
    </w:tbl>
    <w:p w:rsidR="00D47891" w:rsidRPr="005A42E2" w:rsidRDefault="00D47891" w:rsidP="005A42E2">
      <w:pPr>
        <w:bidi w:val="0"/>
        <w:spacing w:before="60"/>
        <w:ind w:left="357"/>
        <w:rPr>
          <w:b/>
          <w:bCs/>
          <w:sz w:val="18"/>
          <w:szCs w:val="18"/>
          <w:lang w:bidi="ar-EG"/>
        </w:rPr>
      </w:pPr>
      <w:r w:rsidRPr="005A42E2">
        <w:rPr>
          <w:b/>
          <w:bCs/>
          <w:sz w:val="18"/>
          <w:szCs w:val="18"/>
          <w:lang w:bidi="ar-EG"/>
        </w:rPr>
        <w:t>* and * * indicated significance at 0.05 and 0.01 levels of probability, respectively.</w:t>
      </w:r>
    </w:p>
    <w:p w:rsidR="005A42E2" w:rsidRDefault="005A42E2" w:rsidP="00D47891">
      <w:pPr>
        <w:ind w:right="-567"/>
        <w:jc w:val="right"/>
        <w:rPr>
          <w:b/>
          <w:bCs/>
          <w:lang w:bidi="ar-EG"/>
        </w:rPr>
      </w:pPr>
    </w:p>
    <w:p w:rsidR="005A42E2" w:rsidRDefault="005A42E2" w:rsidP="00D47891">
      <w:pPr>
        <w:ind w:right="-567"/>
        <w:jc w:val="right"/>
        <w:rPr>
          <w:b/>
          <w:bCs/>
          <w:lang w:bidi="ar-EG"/>
        </w:rPr>
      </w:pPr>
    </w:p>
    <w:p w:rsidR="00D47891" w:rsidRDefault="00D47891" w:rsidP="00CC6664">
      <w:pPr>
        <w:bidi w:val="0"/>
        <w:ind w:right="-567"/>
        <w:jc w:val="both"/>
        <w:rPr>
          <w:b/>
          <w:bCs/>
          <w:lang w:bidi="ar-EG"/>
        </w:rPr>
      </w:pPr>
      <w:r>
        <w:rPr>
          <w:b/>
          <w:bCs/>
          <w:lang w:bidi="ar-EG"/>
        </w:rPr>
        <w:lastRenderedPageBreak/>
        <w:t>Table 3.Cont.</w:t>
      </w:r>
    </w:p>
    <w:tbl>
      <w:tblPr>
        <w:tblW w:w="5000"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301"/>
        <w:gridCol w:w="1085"/>
        <w:gridCol w:w="1081"/>
        <w:gridCol w:w="1085"/>
        <w:gridCol w:w="922"/>
        <w:gridCol w:w="934"/>
        <w:gridCol w:w="993"/>
      </w:tblGrid>
      <w:tr w:rsidR="00D47891" w:rsidTr="00D47891">
        <w:trPr>
          <w:trHeight w:val="412"/>
          <w:jc w:val="center"/>
        </w:trPr>
        <w:tc>
          <w:tcPr>
            <w:tcW w:w="879" w:type="pct"/>
            <w:vMerge w:val="restar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Crosses</w:t>
            </w:r>
          </w:p>
        </w:tc>
        <w:tc>
          <w:tcPr>
            <w:tcW w:w="4121" w:type="pct"/>
            <w:gridSpan w:val="6"/>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pStyle w:val="xl26"/>
              <w:spacing w:before="0" w:beforeAutospacing="0" w:after="0" w:afterAutospacing="0"/>
              <w:rPr>
                <w:b/>
                <w:bCs/>
              </w:rPr>
            </w:pPr>
            <w:r>
              <w:rPr>
                <w:b/>
                <w:bCs/>
              </w:rPr>
              <w:t xml:space="preserve">No. </w:t>
            </w:r>
            <w:r>
              <w:rPr>
                <w:b/>
                <w:bCs/>
                <w:lang w:bidi="ar-EG"/>
              </w:rPr>
              <w:t xml:space="preserve">of </w:t>
            </w:r>
            <w:r>
              <w:rPr>
                <w:b/>
                <w:bCs/>
              </w:rPr>
              <w:t>kernels/ spike</w:t>
            </w:r>
          </w:p>
        </w:tc>
      </w:tr>
      <w:tr w:rsidR="00D47891" w:rsidTr="00D47891">
        <w:trPr>
          <w:trHeight w:val="412"/>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2195" w:type="pct"/>
            <w:gridSpan w:val="3"/>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Better parent </w:t>
            </w:r>
            <w:proofErr w:type="spellStart"/>
            <w:r>
              <w:rPr>
                <w:b/>
                <w:bCs/>
              </w:rPr>
              <w:t>heterosis</w:t>
            </w:r>
            <w:proofErr w:type="spellEnd"/>
            <w:r>
              <w:rPr>
                <w:b/>
                <w:bCs/>
              </w:rPr>
              <w:t xml:space="preserve"> %</w:t>
            </w:r>
          </w:p>
        </w:tc>
        <w:tc>
          <w:tcPr>
            <w:tcW w:w="1926" w:type="pct"/>
            <w:gridSpan w:val="3"/>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Mid parent </w:t>
            </w:r>
            <w:proofErr w:type="spellStart"/>
            <w:r>
              <w:rPr>
                <w:b/>
                <w:bCs/>
              </w:rPr>
              <w:t>heterosis</w:t>
            </w:r>
            <w:proofErr w:type="spellEnd"/>
            <w:r>
              <w:rPr>
                <w:b/>
                <w:bCs/>
              </w:rPr>
              <w:t xml:space="preserve"> %</w:t>
            </w:r>
          </w:p>
        </w:tc>
      </w:tr>
      <w:tr w:rsidR="00D47891" w:rsidTr="00D47891">
        <w:trPr>
          <w:trHeight w:val="412"/>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7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73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7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c>
          <w:tcPr>
            <w:tcW w:w="62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63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67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r>
      <w:tr w:rsidR="00D47891" w:rsidTr="005A42E2">
        <w:trPr>
          <w:trHeight w:val="283"/>
          <w:jc w:val="center"/>
        </w:trPr>
        <w:tc>
          <w:tcPr>
            <w:tcW w:w="879"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2</w:t>
            </w:r>
          </w:p>
        </w:tc>
        <w:tc>
          <w:tcPr>
            <w:tcW w:w="733"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5.23**</w:t>
            </w:r>
          </w:p>
        </w:tc>
        <w:tc>
          <w:tcPr>
            <w:tcW w:w="730"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7.55**</w:t>
            </w:r>
          </w:p>
        </w:tc>
        <w:tc>
          <w:tcPr>
            <w:tcW w:w="733"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6.35**</w:t>
            </w:r>
          </w:p>
        </w:tc>
        <w:tc>
          <w:tcPr>
            <w:tcW w:w="623" w:type="pct"/>
            <w:tcBorders>
              <w:top w:val="single" w:sz="12"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18.03**</w:t>
            </w:r>
          </w:p>
        </w:tc>
        <w:tc>
          <w:tcPr>
            <w:tcW w:w="631"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17.55**</w:t>
            </w:r>
          </w:p>
        </w:tc>
        <w:tc>
          <w:tcPr>
            <w:tcW w:w="672"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17.80**</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3</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-3.27</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-3.33</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-3.30</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1.02</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6.78**</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3.72</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4</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-20.92**</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-21.75**</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-21.32**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-18.38**</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-14.39**</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-16.52**</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-5.55*</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-2.49</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-2.78</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-0.26</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-1.59</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-1.54</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-0.54</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15.53**</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7.57**</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3.88</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-9.64**</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-3.20</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6.53**</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-7.70**</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-0.17</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-4.51</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-10.90**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-7.66**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-2.15</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-6.87**</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-4.45**</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3</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1.96</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12.90**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8.12**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9.89**</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14.23**</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11.94**</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4</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6.96*</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0.21</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4.01</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16.59**</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0.31</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8.89**</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17.26**</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27.03**</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21.76**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34.90**</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37.16**</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35.98**</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-13.56**</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14.37**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3.57</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-0.55</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21.84**</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9.32**</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-0.31</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-12.46**</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-5.88**</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14.32**</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-6.19**</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4.56*</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-12.28**</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-12.19**</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-12.24**</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0.52</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-0.10</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0.21</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4</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-44.77**</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-40.47**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-42.83**</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-44.09**</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-39.83**</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-42.17**</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-14.17**</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-26.12**</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-19.68**</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-7.86**</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-19.37**</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-13.12**</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3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-3.39</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25.32**</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13.35**</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3.72*</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32.04**</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15.63**</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-0.78</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0.55</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-0.17</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6.14**</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8.93**</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7.41**</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-15.40**</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-35.42**</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-25.26**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-9.56**</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-25.78**</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-17.26**</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-14.17**</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-20.00**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-16.86**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-8.91**</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-13.54**</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-11.02**</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5.39*</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31.14**</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18.46**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11.85**</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39.57**</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23.50**</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-5.28*</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-2.75</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-4.12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0.17</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4.32*</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2.06</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-29.86**</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-33.82**</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-31.81**</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-25.88**</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-24.64**</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-25.29**</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5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-4.31</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7.92**</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1.33</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-4.31**</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23.50**</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7.58**</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0.46</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-0.18</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0.85</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0.63</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0.75</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-11.56**</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-20.68**</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-15.63**</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-11.15**</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-16.03**</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-13.48**</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-0.77</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9.34**</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-4.56**</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24.25**</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7.72**</w:t>
            </w:r>
          </w:p>
        </w:tc>
      </w:tr>
      <w:tr w:rsidR="00D47891" w:rsidTr="005A42E2">
        <w:trPr>
          <w:trHeight w:val="283"/>
          <w:jc w:val="center"/>
        </w:trPr>
        <w:tc>
          <w:tcPr>
            <w:tcW w:w="879"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9.25**</w:t>
            </w:r>
          </w:p>
        </w:tc>
        <w:tc>
          <w:tcPr>
            <w:tcW w:w="730"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-10.10**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-7.82**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-6.04**</w:t>
            </w:r>
          </w:p>
        </w:tc>
        <w:tc>
          <w:tcPr>
            <w:tcW w:w="6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7.99**</w:t>
            </w:r>
          </w:p>
        </w:tc>
        <w:tc>
          <w:tcPr>
            <w:tcW w:w="672"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0.21</w:t>
            </w:r>
          </w:p>
        </w:tc>
      </w:tr>
      <w:tr w:rsidR="00D47891" w:rsidTr="005A42E2">
        <w:trPr>
          <w:trHeight w:val="283"/>
          <w:jc w:val="center"/>
        </w:trPr>
        <w:tc>
          <w:tcPr>
            <w:tcW w:w="879"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7</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10.09**</w:t>
            </w:r>
          </w:p>
        </w:tc>
        <w:tc>
          <w:tcPr>
            <w:tcW w:w="730"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0.001</w:t>
            </w:r>
          </w:p>
        </w:tc>
        <w:tc>
          <w:tcPr>
            <w:tcW w:w="733"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6.94**</w:t>
            </w:r>
          </w:p>
        </w:tc>
        <w:tc>
          <w:tcPr>
            <w:tcW w:w="623" w:type="pct"/>
            <w:tcBorders>
              <w:top w:val="single" w:sz="6" w:space="0" w:color="auto"/>
              <w:left w:val="single" w:sz="12"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10.18**</w:t>
            </w:r>
          </w:p>
        </w:tc>
        <w:tc>
          <w:tcPr>
            <w:tcW w:w="631"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10.42**</w:t>
            </w:r>
          </w:p>
        </w:tc>
        <w:tc>
          <w:tcPr>
            <w:tcW w:w="672"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10.29**</w:t>
            </w:r>
          </w:p>
        </w:tc>
      </w:tr>
    </w:tbl>
    <w:p w:rsidR="00D47891" w:rsidRPr="005A42E2" w:rsidRDefault="00D47891" w:rsidP="005A42E2">
      <w:pPr>
        <w:bidi w:val="0"/>
        <w:spacing w:before="60"/>
        <w:ind w:left="357"/>
        <w:rPr>
          <w:b/>
          <w:bCs/>
          <w:sz w:val="18"/>
          <w:szCs w:val="18"/>
          <w:rtl/>
          <w:lang w:bidi="ar-EG"/>
        </w:rPr>
      </w:pPr>
      <w:r w:rsidRPr="005A42E2">
        <w:rPr>
          <w:b/>
          <w:bCs/>
          <w:sz w:val="18"/>
          <w:szCs w:val="18"/>
          <w:lang w:bidi="ar-EG"/>
        </w:rPr>
        <w:t>* and * * indicated significance at 0.05 and 0.01 levels of probability, respectively.</w:t>
      </w:r>
    </w:p>
    <w:p w:rsidR="005A42E2" w:rsidRDefault="005A42E2" w:rsidP="00D47891">
      <w:pPr>
        <w:ind w:right="-284"/>
        <w:jc w:val="right"/>
        <w:rPr>
          <w:b/>
          <w:bCs/>
          <w:lang w:bidi="ar-EG"/>
        </w:rPr>
      </w:pPr>
    </w:p>
    <w:p w:rsidR="005A42E2" w:rsidRDefault="005A42E2" w:rsidP="00D47891">
      <w:pPr>
        <w:ind w:right="-284"/>
        <w:jc w:val="right"/>
        <w:rPr>
          <w:b/>
          <w:bCs/>
          <w:lang w:bidi="ar-EG"/>
        </w:rPr>
      </w:pPr>
    </w:p>
    <w:p w:rsidR="005A42E2" w:rsidRDefault="005A42E2" w:rsidP="00D47891">
      <w:pPr>
        <w:ind w:right="-284"/>
        <w:jc w:val="right"/>
        <w:rPr>
          <w:b/>
          <w:bCs/>
          <w:lang w:bidi="ar-EG"/>
        </w:rPr>
      </w:pPr>
    </w:p>
    <w:p w:rsidR="005A42E2" w:rsidRDefault="005A42E2" w:rsidP="00D47891">
      <w:pPr>
        <w:ind w:right="-284"/>
        <w:jc w:val="right"/>
        <w:rPr>
          <w:b/>
          <w:bCs/>
          <w:lang w:bidi="ar-EG"/>
        </w:rPr>
      </w:pPr>
    </w:p>
    <w:p w:rsidR="00D47891" w:rsidRDefault="00D47891" w:rsidP="00CC6664">
      <w:pPr>
        <w:bidi w:val="0"/>
        <w:ind w:right="-284"/>
        <w:jc w:val="both"/>
        <w:rPr>
          <w:b/>
          <w:bCs/>
          <w:lang w:bidi="ar-EG"/>
        </w:rPr>
      </w:pPr>
      <w:r>
        <w:rPr>
          <w:b/>
          <w:bCs/>
          <w:lang w:bidi="ar-EG"/>
        </w:rPr>
        <w:lastRenderedPageBreak/>
        <w:t>Table 3.Cont.</w:t>
      </w:r>
    </w:p>
    <w:tbl>
      <w:tblPr>
        <w:tblW w:w="5008"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299"/>
        <w:gridCol w:w="1084"/>
        <w:gridCol w:w="1082"/>
        <w:gridCol w:w="1085"/>
        <w:gridCol w:w="929"/>
        <w:gridCol w:w="929"/>
        <w:gridCol w:w="1005"/>
      </w:tblGrid>
      <w:tr w:rsidR="00D47891" w:rsidTr="00D47891">
        <w:trPr>
          <w:trHeight w:val="407"/>
          <w:jc w:val="center"/>
        </w:trPr>
        <w:tc>
          <w:tcPr>
            <w:tcW w:w="878" w:type="pct"/>
            <w:vMerge w:val="restar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Crosses</w:t>
            </w:r>
          </w:p>
        </w:tc>
        <w:tc>
          <w:tcPr>
            <w:tcW w:w="4122" w:type="pct"/>
            <w:gridSpan w:val="6"/>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1000-kernel weight (g)</w:t>
            </w:r>
          </w:p>
        </w:tc>
      </w:tr>
      <w:tr w:rsidR="00D47891" w:rsidTr="00D47891">
        <w:trPr>
          <w:trHeight w:val="407"/>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2197" w:type="pct"/>
            <w:gridSpan w:val="3"/>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Better parent </w:t>
            </w:r>
            <w:proofErr w:type="spellStart"/>
            <w:r>
              <w:rPr>
                <w:b/>
                <w:bCs/>
              </w:rPr>
              <w:t>heterosis</w:t>
            </w:r>
            <w:proofErr w:type="spellEnd"/>
            <w:r>
              <w:rPr>
                <w:b/>
                <w:bCs/>
              </w:rPr>
              <w:t xml:space="preserve"> %</w:t>
            </w:r>
          </w:p>
        </w:tc>
        <w:tc>
          <w:tcPr>
            <w:tcW w:w="1925" w:type="pct"/>
            <w:gridSpan w:val="3"/>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Mid parent </w:t>
            </w:r>
            <w:proofErr w:type="spellStart"/>
            <w:r>
              <w:rPr>
                <w:b/>
                <w:bCs/>
              </w:rPr>
              <w:t>heterosis</w:t>
            </w:r>
            <w:proofErr w:type="spellEnd"/>
            <w:r>
              <w:rPr>
                <w:b/>
                <w:bCs/>
              </w:rPr>
              <w:t xml:space="preserve"> %</w:t>
            </w:r>
          </w:p>
        </w:tc>
      </w:tr>
      <w:tr w:rsidR="00D47891" w:rsidTr="00D47891">
        <w:trPr>
          <w:trHeight w:val="407"/>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7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73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7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c>
          <w:tcPr>
            <w:tcW w:w="62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62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679"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r>
      <w:tr w:rsidR="00D47891" w:rsidTr="005A42E2">
        <w:trPr>
          <w:trHeight w:val="283"/>
          <w:jc w:val="center"/>
        </w:trPr>
        <w:tc>
          <w:tcPr>
            <w:tcW w:w="87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2</w:t>
            </w:r>
          </w:p>
        </w:tc>
        <w:tc>
          <w:tcPr>
            <w:tcW w:w="733"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6.139**</w:t>
            </w:r>
          </w:p>
        </w:tc>
        <w:tc>
          <w:tcPr>
            <w:tcW w:w="731"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-6.167**</w:t>
            </w:r>
          </w:p>
        </w:tc>
        <w:tc>
          <w:tcPr>
            <w:tcW w:w="733"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0.412</w:t>
            </w:r>
          </w:p>
        </w:tc>
        <w:tc>
          <w:tcPr>
            <w:tcW w:w="623" w:type="pct"/>
            <w:tcBorders>
              <w:top w:val="single" w:sz="12"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21.464**</w:t>
            </w:r>
          </w:p>
        </w:tc>
        <w:tc>
          <w:tcPr>
            <w:tcW w:w="623"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9.890**</w:t>
            </w:r>
          </w:p>
        </w:tc>
        <w:tc>
          <w:tcPr>
            <w:tcW w:w="679"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16.143**</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3</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-7.516**</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-9.116**</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-8.260**</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-3.520*</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-9.115**</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-6.183**</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4</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-23.398**</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-20.846**</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-22.220**</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-21.041**</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-19.031**</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-20.110**</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-29.762**</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-29.569**</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-28.650**</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-28.280**</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-28.487**</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-28.379**</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12.395**</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7.427**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10.083**</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18.087**</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9.073**</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13.815**</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-11.534**</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-4.987**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-8.486**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-7.878**</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0.961</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-3.808*</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-20.544**</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-24.905**</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-22.624**</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-18.440**</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-21.173**</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-19.729**</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3</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-7.177**</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-17.424**</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-12.167**</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2.273</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-3.294</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-0.353</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4</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-7.178**</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-11.395**</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-9.124**</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9.008**</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5.730**</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7.508**</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4.456*</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-19.403**</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-7.083**</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17.373**</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-4.414*</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7.130**</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-0.826</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-10.430**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-5.466**</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8.539**</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3.560</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6.202**</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-4.232*</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6.060**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0.450</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5.697**</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17.693**</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11.137**</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-14.390**</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-12.697**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-13.582**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0.181</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6.418**</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3.093</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4</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-42.625**</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-44.200**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-43.352**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-38.386**</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-42.921**</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-40.534**</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9.326**</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5.035**</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7.251**</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11.746**</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6.648**</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9.272**</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3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8.677**</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2.683</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5.758**</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9.486**</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4.257**</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6.950**</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12.478**</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2.760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7.964**</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12.690**</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9.194**</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11.042**</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-10.670**</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-17.477**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-13.918**</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-4.453**</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-13.377**</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-8.752**</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5</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-8.363**</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-6.361**</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-7.439**</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-3.613*</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-5.652**</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-4.576**</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-4.983**</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-16.774**</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-10.425**</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2.741</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-13.592**</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-4.962**</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-11.655**</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-17.798**</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-14.490**</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-5.294**</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-10.778**</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-7.808**</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-7.375**</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-24.760**</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-15.249**</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-6.976**</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-22.743**</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-14.377**</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5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3.676</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-8.211**</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-2.072</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6.743**</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-5.396**</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0.876</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0.560</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-2.062</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-0.708</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2.596</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5.565**</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3.991*</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-4.118*</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-7.527**</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-5.744**</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0.440</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-4.348**</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-1.859</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0.001</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3.392</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2.961</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1.600</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8.285**</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4.737**</w:t>
            </w:r>
          </w:p>
        </w:tc>
      </w:tr>
      <w:tr w:rsidR="00D47891" w:rsidTr="005A42E2">
        <w:trPr>
          <w:trHeight w:val="283"/>
          <w:jc w:val="center"/>
        </w:trPr>
        <w:tc>
          <w:tcPr>
            <w:tcW w:w="87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-14.766**</w:t>
            </w:r>
          </w:p>
        </w:tc>
        <w:tc>
          <w:tcPr>
            <w:tcW w:w="731"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-8.645**</w:t>
            </w:r>
          </w:p>
        </w:tc>
        <w:tc>
          <w:tcPr>
            <w:tcW w:w="733"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-6.405**</w:t>
            </w:r>
          </w:p>
        </w:tc>
        <w:tc>
          <w:tcPr>
            <w:tcW w:w="623"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3.004**</w:t>
            </w:r>
          </w:p>
        </w:tc>
        <w:tc>
          <w:tcPr>
            <w:tcW w:w="623"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-2.710</w:t>
            </w:r>
          </w:p>
        </w:tc>
        <w:tc>
          <w:tcPr>
            <w:tcW w:w="679"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0.262</w:t>
            </w:r>
          </w:p>
        </w:tc>
      </w:tr>
      <w:tr w:rsidR="00D47891" w:rsidTr="005A42E2">
        <w:trPr>
          <w:trHeight w:val="283"/>
          <w:jc w:val="center"/>
        </w:trPr>
        <w:tc>
          <w:tcPr>
            <w:tcW w:w="87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7</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3"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-14.766**</w:t>
            </w:r>
          </w:p>
        </w:tc>
        <w:tc>
          <w:tcPr>
            <w:tcW w:w="731"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0.001</w:t>
            </w:r>
          </w:p>
        </w:tc>
        <w:tc>
          <w:tcPr>
            <w:tcW w:w="733"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-16.396**</w:t>
            </w:r>
          </w:p>
        </w:tc>
        <w:tc>
          <w:tcPr>
            <w:tcW w:w="623" w:type="pct"/>
            <w:tcBorders>
              <w:top w:val="single" w:sz="6" w:space="0" w:color="auto"/>
              <w:left w:val="single" w:sz="12"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-8.994**</w:t>
            </w:r>
          </w:p>
        </w:tc>
        <w:tc>
          <w:tcPr>
            <w:tcW w:w="623"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-9.023**</w:t>
            </w:r>
          </w:p>
        </w:tc>
        <w:tc>
          <w:tcPr>
            <w:tcW w:w="679"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-9.007**</w:t>
            </w:r>
          </w:p>
        </w:tc>
      </w:tr>
    </w:tbl>
    <w:p w:rsidR="00D47891" w:rsidRPr="005A42E2" w:rsidRDefault="00D47891" w:rsidP="005A42E2">
      <w:pPr>
        <w:bidi w:val="0"/>
        <w:spacing w:before="60"/>
        <w:ind w:left="357"/>
        <w:rPr>
          <w:b/>
          <w:bCs/>
          <w:sz w:val="18"/>
          <w:szCs w:val="18"/>
          <w:lang w:bidi="ar-EG"/>
        </w:rPr>
      </w:pPr>
      <w:r w:rsidRPr="005A42E2">
        <w:rPr>
          <w:b/>
          <w:bCs/>
          <w:sz w:val="18"/>
          <w:szCs w:val="18"/>
          <w:lang w:bidi="ar-EG"/>
        </w:rPr>
        <w:t>* and * * indicated significance at 0.05 and 0.01 levels of probability, respectively.</w:t>
      </w:r>
    </w:p>
    <w:p w:rsidR="005A42E2" w:rsidRDefault="005A42E2" w:rsidP="00D47891">
      <w:pPr>
        <w:ind w:right="284"/>
        <w:jc w:val="right"/>
        <w:rPr>
          <w:lang w:bidi="ar-EG"/>
        </w:rPr>
      </w:pPr>
    </w:p>
    <w:p w:rsidR="005A42E2" w:rsidRDefault="005A42E2" w:rsidP="00D47891">
      <w:pPr>
        <w:ind w:right="284"/>
        <w:jc w:val="right"/>
        <w:rPr>
          <w:lang w:bidi="ar-EG"/>
        </w:rPr>
      </w:pPr>
    </w:p>
    <w:p w:rsidR="005A42E2" w:rsidRDefault="005A42E2" w:rsidP="00D47891">
      <w:pPr>
        <w:ind w:right="284"/>
        <w:jc w:val="right"/>
        <w:rPr>
          <w:lang w:bidi="ar-EG"/>
        </w:rPr>
      </w:pPr>
    </w:p>
    <w:p w:rsidR="005A42E2" w:rsidRDefault="006F532F" w:rsidP="006F532F">
      <w:pPr>
        <w:tabs>
          <w:tab w:val="left" w:pos="5797"/>
        </w:tabs>
        <w:ind w:right="284"/>
        <w:rPr>
          <w:lang w:bidi="ar-EG"/>
        </w:rPr>
      </w:pPr>
      <w:r>
        <w:rPr>
          <w:rtl/>
          <w:lang w:bidi="ar-EG"/>
        </w:rPr>
        <w:tab/>
      </w:r>
    </w:p>
    <w:p w:rsidR="006F532F" w:rsidRDefault="006F532F" w:rsidP="006F532F">
      <w:pPr>
        <w:tabs>
          <w:tab w:val="left" w:pos="5797"/>
        </w:tabs>
        <w:ind w:right="284"/>
        <w:rPr>
          <w:lang w:bidi="ar-EG"/>
        </w:rPr>
      </w:pPr>
    </w:p>
    <w:p w:rsidR="006F532F" w:rsidRDefault="006F532F" w:rsidP="006F532F">
      <w:pPr>
        <w:tabs>
          <w:tab w:val="left" w:pos="5797"/>
        </w:tabs>
        <w:ind w:right="284"/>
        <w:rPr>
          <w:lang w:bidi="ar-EG"/>
        </w:rPr>
      </w:pPr>
    </w:p>
    <w:p w:rsidR="00D47891" w:rsidRDefault="00D47891" w:rsidP="00D47891">
      <w:pPr>
        <w:ind w:right="284"/>
        <w:jc w:val="right"/>
        <w:rPr>
          <w:b/>
          <w:bCs/>
          <w:rtl/>
          <w:lang w:bidi="ar-EG"/>
        </w:rPr>
      </w:pPr>
      <w:r>
        <w:rPr>
          <w:b/>
          <w:bCs/>
          <w:lang w:bidi="ar-EG"/>
        </w:rPr>
        <w:t>Table 3.Cont.</w:t>
      </w:r>
    </w:p>
    <w:tbl>
      <w:tblPr>
        <w:tblW w:w="4852"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258"/>
        <w:gridCol w:w="1045"/>
        <w:gridCol w:w="1044"/>
        <w:gridCol w:w="1048"/>
        <w:gridCol w:w="929"/>
        <w:gridCol w:w="929"/>
        <w:gridCol w:w="929"/>
      </w:tblGrid>
      <w:tr w:rsidR="00D47891" w:rsidTr="00D47891">
        <w:trPr>
          <w:trHeight w:val="413"/>
          <w:jc w:val="center"/>
        </w:trPr>
        <w:tc>
          <w:tcPr>
            <w:tcW w:w="887" w:type="pct"/>
            <w:vMerge w:val="restar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Crosses</w:t>
            </w:r>
          </w:p>
        </w:tc>
        <w:tc>
          <w:tcPr>
            <w:tcW w:w="4113" w:type="pct"/>
            <w:gridSpan w:val="6"/>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Grain yield/plant (g)</w:t>
            </w:r>
          </w:p>
        </w:tc>
      </w:tr>
      <w:tr w:rsidR="00D47891" w:rsidTr="00D47891">
        <w:trPr>
          <w:trHeight w:val="41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2216" w:type="pct"/>
            <w:gridSpan w:val="3"/>
            <w:tcBorders>
              <w:top w:val="single" w:sz="12" w:space="0" w:color="auto"/>
              <w:left w:val="single" w:sz="4"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Better parent </w:t>
            </w:r>
            <w:proofErr w:type="spellStart"/>
            <w:r>
              <w:rPr>
                <w:b/>
                <w:bCs/>
              </w:rPr>
              <w:t>heterosis</w:t>
            </w:r>
            <w:proofErr w:type="spellEnd"/>
            <w:r>
              <w:rPr>
                <w:b/>
                <w:bCs/>
              </w:rPr>
              <w:t xml:space="preserve"> %</w:t>
            </w:r>
          </w:p>
        </w:tc>
        <w:tc>
          <w:tcPr>
            <w:tcW w:w="1897" w:type="pct"/>
            <w:gridSpan w:val="3"/>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jc w:val="center"/>
              <w:rPr>
                <w:b/>
                <w:bCs/>
              </w:rPr>
            </w:pPr>
            <w:r>
              <w:rPr>
                <w:b/>
                <w:bCs/>
              </w:rPr>
              <w:t xml:space="preserve">Mid parent </w:t>
            </w:r>
            <w:proofErr w:type="spellStart"/>
            <w:r>
              <w:rPr>
                <w:b/>
                <w:bCs/>
              </w:rPr>
              <w:t>heterosis</w:t>
            </w:r>
            <w:proofErr w:type="spellEnd"/>
            <w:r>
              <w:rPr>
                <w:b/>
                <w:bCs/>
              </w:rPr>
              <w:t xml:space="preserve"> %</w:t>
            </w:r>
          </w:p>
        </w:tc>
      </w:tr>
      <w:tr w:rsidR="00D47891" w:rsidTr="00D47891">
        <w:trPr>
          <w:trHeight w:val="41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47891" w:rsidRDefault="00D47891" w:rsidP="00D47891">
            <w:pPr>
              <w:bidi w:val="0"/>
              <w:rPr>
                <w:b/>
                <w:bCs/>
              </w:rPr>
            </w:pPr>
          </w:p>
        </w:tc>
        <w:tc>
          <w:tcPr>
            <w:tcW w:w="739"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737"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74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c>
          <w:tcPr>
            <w:tcW w:w="62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control</w:t>
            </w:r>
          </w:p>
        </w:tc>
        <w:tc>
          <w:tcPr>
            <w:tcW w:w="62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drought</w:t>
            </w:r>
          </w:p>
        </w:tc>
        <w:tc>
          <w:tcPr>
            <w:tcW w:w="64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Default="00D47891" w:rsidP="00D47891">
            <w:pPr>
              <w:bidi w:val="0"/>
              <w:jc w:val="center"/>
              <w:rPr>
                <w:b/>
                <w:bCs/>
              </w:rPr>
            </w:pPr>
            <w:r>
              <w:rPr>
                <w:b/>
                <w:bCs/>
              </w:rPr>
              <w:t>Comb.</w:t>
            </w:r>
          </w:p>
        </w:tc>
      </w:tr>
      <w:tr w:rsidR="00D47891" w:rsidTr="005A42E2">
        <w:trPr>
          <w:trHeight w:val="283"/>
          <w:jc w:val="center"/>
        </w:trPr>
        <w:tc>
          <w:tcPr>
            <w:tcW w:w="887"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2</w:t>
            </w:r>
          </w:p>
        </w:tc>
        <w:tc>
          <w:tcPr>
            <w:tcW w:w="739"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14.061**</w:t>
            </w:r>
          </w:p>
        </w:tc>
        <w:tc>
          <w:tcPr>
            <w:tcW w:w="737"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30.411**</w:t>
            </w:r>
          </w:p>
        </w:tc>
        <w:tc>
          <w:tcPr>
            <w:tcW w:w="740"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22.680**</w:t>
            </w:r>
          </w:p>
        </w:tc>
        <w:tc>
          <w:tcPr>
            <w:tcW w:w="628" w:type="pct"/>
            <w:tcBorders>
              <w:top w:val="single" w:sz="12"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16.950**</w:t>
            </w:r>
          </w:p>
        </w:tc>
        <w:tc>
          <w:tcPr>
            <w:tcW w:w="62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41.591**</w:t>
            </w:r>
          </w:p>
        </w:tc>
        <w:tc>
          <w:tcPr>
            <w:tcW w:w="641" w:type="pct"/>
            <w:tcBorders>
              <w:top w:val="single" w:sz="12"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27.386**</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3</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36.910**</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33.542**</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35.394**</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53.693**</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51.712**</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52.807**</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4</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-54.720**</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-61.699**</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-58.043**</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-54.375**</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-59.406**</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-56.707**</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5</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29.599**</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32.701**</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30.995**</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39.497**</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44.085**</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41.552**</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6</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5.334</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2.260</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3.950</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25.800**</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21.594**</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23.902**</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7</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32.674**</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36.067**</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34.201**</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43.886**</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49.430**</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46.364**</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1</w:t>
            </w:r>
            <w:r w:rsidRPr="005A42E2">
              <w:rPr>
                <w:rFonts w:asciiTheme="majorBidi" w:hAnsiTheme="majorBidi" w:cstheme="majorBidi"/>
                <w:sz w:val="22"/>
                <w:szCs w:val="22"/>
              </w:rPr>
              <w:t>xP</w:t>
            </w:r>
            <w:r w:rsidRPr="005A42E2">
              <w:rPr>
                <w:rFonts w:asciiTheme="majorBidi" w:hAnsiTheme="majorBidi" w:cstheme="majorBidi"/>
                <w:sz w:val="22"/>
                <w:szCs w:val="22"/>
                <w:vertAlign w:val="subscript"/>
              </w:rPr>
              <w:t>8</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-16.510**</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-32.534**</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-24.795**</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-13.252**</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-30.874**</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-21.905**</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3</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29.491**</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59.354**</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44.312**</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48.585**</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67.469**</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56.460**</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4</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25.533**</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31.531**</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30.759**</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27.755**</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50.586**</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37.758**</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5</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46.468**</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84.464**</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61.508**</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61.335**</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84.475**</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71.034**</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6</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27.702**</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34.522**</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30.402**</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55.612**</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48.652**</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52.693**</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7</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36.016**</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64.931**</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47.461**</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50.923**</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67.008**</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57.645**</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2</w:t>
            </w:r>
            <w:r w:rsidRPr="005A42E2">
              <w:rPr>
                <w:rFonts w:asciiTheme="majorBidi" w:hAnsiTheme="majorBidi" w:cstheme="majorBidi"/>
                <w:sz w:val="22"/>
                <w:szCs w:val="22"/>
              </w:rPr>
              <w:t xml:space="preserve"> xP</w:t>
            </w:r>
            <w:r w:rsidRPr="005A42E2">
              <w:rPr>
                <w:rFonts w:asciiTheme="majorBidi" w:hAnsiTheme="majorBidi" w:cstheme="majorBidi"/>
                <w:sz w:val="22"/>
                <w:szCs w:val="22"/>
                <w:vertAlign w:val="subscript"/>
              </w:rPr>
              <w:t>8</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11.829**</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31.350**</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20.004**</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13.361**</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39.395**</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23.975**</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4</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-68.373**</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-76.740**</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-72.357**</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-64.259**</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-72.219**</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-67.939**</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5</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15.072**</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11.575**</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13.514**</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20.440**</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17.250**</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19.022**</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3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72.828**</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68.605**</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70.956**</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85.526**</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77.778**</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82.057**</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45.148**</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36.809**</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41.451**</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50.731**</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42.056**</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46.886**</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3</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-7.496**</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9.559**</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-0.753</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7.381**</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21.810**</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13.576**</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5</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-28.512**</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-31.930**</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-30.139**</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-22.510**</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-22.065**</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-22.304**</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6</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16.452**</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-34.031**</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-7.582**</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39.933**</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-17.791**</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12.974**</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-7.635**</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-37.493**</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-21.850**</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0.870</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-27.669**</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-12.306**</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4</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-54.507**</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-64.711**</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-57.820**</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-53.079**</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-61.734**</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-56.956</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 xml:space="preserve">5 </w:t>
            </w:r>
            <w:r w:rsidRPr="005A42E2">
              <w:rPr>
                <w:rFonts w:asciiTheme="majorBidi" w:hAnsiTheme="majorBidi" w:cstheme="majorBidi"/>
                <w:sz w:val="22"/>
                <w:szCs w:val="22"/>
              </w:rPr>
              <w:t>x P</w:t>
            </w:r>
            <w:r w:rsidRPr="005A42E2">
              <w:rPr>
                <w:rFonts w:asciiTheme="majorBidi" w:hAnsiTheme="majorBidi" w:cstheme="majorBidi"/>
                <w:sz w:val="22"/>
                <w:szCs w:val="22"/>
                <w:vertAlign w:val="subscript"/>
              </w:rPr>
              <w:t>6</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25.852**</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27.751**</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26.698**</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40.916**</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41.162**</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41.027**</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54.690**</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56.804**</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55.631**</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55.956**</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58.769**</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57.206**</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5</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9.696**</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18.861**</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13.534**</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22.316**</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26.148**</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23.967**</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7</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0.001</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65.670**</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61.116**</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75.070**</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81.005**</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77.726**</w:t>
            </w:r>
          </w:p>
        </w:tc>
      </w:tr>
      <w:tr w:rsidR="00D47891" w:rsidTr="005A42E2">
        <w:trPr>
          <w:trHeight w:val="283"/>
          <w:jc w:val="center"/>
        </w:trPr>
        <w:tc>
          <w:tcPr>
            <w:tcW w:w="887"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6</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9"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5.488*</w:t>
            </w:r>
          </w:p>
        </w:tc>
        <w:tc>
          <w:tcPr>
            <w:tcW w:w="737"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2.158</w:t>
            </w:r>
          </w:p>
        </w:tc>
        <w:tc>
          <w:tcPr>
            <w:tcW w:w="740"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14.537**</w:t>
            </w:r>
          </w:p>
        </w:tc>
        <w:tc>
          <w:tcPr>
            <w:tcW w:w="628" w:type="pct"/>
            <w:tcBorders>
              <w:top w:val="single" w:sz="6" w:space="0" w:color="auto"/>
              <w:left w:val="single" w:sz="12"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52.046**</w:t>
            </w:r>
          </w:p>
        </w:tc>
        <w:tc>
          <w:tcPr>
            <w:tcW w:w="62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19.037**</w:t>
            </w:r>
          </w:p>
        </w:tc>
        <w:tc>
          <w:tcPr>
            <w:tcW w:w="641" w:type="pct"/>
            <w:tcBorders>
              <w:top w:val="single" w:sz="6" w:space="0" w:color="auto"/>
              <w:left w:val="single" w:sz="6" w:space="0" w:color="auto"/>
              <w:bottom w:val="single" w:sz="6"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37.774**</w:t>
            </w:r>
          </w:p>
        </w:tc>
      </w:tr>
      <w:tr w:rsidR="00D47891" w:rsidTr="005A42E2">
        <w:trPr>
          <w:trHeight w:val="283"/>
          <w:jc w:val="center"/>
        </w:trPr>
        <w:tc>
          <w:tcPr>
            <w:tcW w:w="887"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P</w:t>
            </w:r>
            <w:r w:rsidRPr="005A42E2">
              <w:rPr>
                <w:rFonts w:asciiTheme="majorBidi" w:hAnsiTheme="majorBidi" w:cstheme="majorBidi"/>
                <w:sz w:val="22"/>
                <w:szCs w:val="22"/>
                <w:vertAlign w:val="subscript"/>
              </w:rPr>
              <w:t>7</w:t>
            </w:r>
            <w:r w:rsidRPr="005A42E2">
              <w:rPr>
                <w:rFonts w:asciiTheme="majorBidi" w:hAnsiTheme="majorBidi" w:cstheme="majorBidi"/>
                <w:sz w:val="22"/>
                <w:szCs w:val="22"/>
              </w:rPr>
              <w:t xml:space="preserve"> x P</w:t>
            </w:r>
            <w:r w:rsidRPr="005A42E2">
              <w:rPr>
                <w:rFonts w:asciiTheme="majorBidi" w:hAnsiTheme="majorBidi" w:cstheme="majorBidi"/>
                <w:sz w:val="22"/>
                <w:szCs w:val="22"/>
                <w:vertAlign w:val="subscript"/>
              </w:rPr>
              <w:t>8</w:t>
            </w:r>
          </w:p>
        </w:tc>
        <w:tc>
          <w:tcPr>
            <w:tcW w:w="739"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5.488*</w:t>
            </w:r>
          </w:p>
        </w:tc>
        <w:tc>
          <w:tcPr>
            <w:tcW w:w="737"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0.001</w:t>
            </w:r>
          </w:p>
        </w:tc>
        <w:tc>
          <w:tcPr>
            <w:tcW w:w="740"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14.438**</w:t>
            </w:r>
          </w:p>
        </w:tc>
        <w:tc>
          <w:tcPr>
            <w:tcW w:w="628" w:type="pct"/>
            <w:tcBorders>
              <w:top w:val="single" w:sz="6" w:space="0" w:color="auto"/>
              <w:left w:val="single" w:sz="12"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18.476**</w:t>
            </w:r>
          </w:p>
        </w:tc>
        <w:tc>
          <w:tcPr>
            <w:tcW w:w="62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36.218*</w:t>
            </w:r>
          </w:p>
        </w:tc>
        <w:tc>
          <w:tcPr>
            <w:tcW w:w="641" w:type="pct"/>
            <w:tcBorders>
              <w:top w:val="single" w:sz="6" w:space="0" w:color="auto"/>
              <w:left w:val="single" w:sz="6" w:space="0" w:color="auto"/>
              <w:bottom w:val="single" w:sz="12" w:space="0" w:color="auto"/>
              <w:right w:val="single" w:sz="12" w:space="0" w:color="auto"/>
            </w:tcBorders>
            <w:noWrap/>
            <w:tcMar>
              <w:top w:w="15" w:type="dxa"/>
              <w:left w:w="15" w:type="dxa"/>
              <w:bottom w:w="0" w:type="dxa"/>
              <w:right w:w="15" w:type="dxa"/>
            </w:tcMar>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26.101**</w:t>
            </w:r>
          </w:p>
        </w:tc>
      </w:tr>
    </w:tbl>
    <w:p w:rsidR="00D47891" w:rsidRPr="005A42E2" w:rsidRDefault="00D47891" w:rsidP="005A42E2">
      <w:pPr>
        <w:bidi w:val="0"/>
        <w:spacing w:before="60"/>
        <w:ind w:left="357"/>
        <w:rPr>
          <w:b/>
          <w:bCs/>
          <w:sz w:val="18"/>
          <w:szCs w:val="18"/>
          <w:lang w:bidi="ar-EG"/>
        </w:rPr>
      </w:pPr>
      <w:r w:rsidRPr="005A42E2">
        <w:rPr>
          <w:b/>
          <w:bCs/>
          <w:sz w:val="18"/>
          <w:szCs w:val="18"/>
          <w:lang w:bidi="ar-EG"/>
        </w:rPr>
        <w:t>* and * * indicated significance at 0.05 and 0.01 levels of probability, respectively.</w:t>
      </w:r>
    </w:p>
    <w:p w:rsidR="005F6FFB" w:rsidRDefault="005F6FFB" w:rsidP="005F6FFB">
      <w:pPr>
        <w:bidi w:val="0"/>
        <w:ind w:left="360"/>
        <w:rPr>
          <w:lang w:bidi="ar-EG"/>
        </w:rPr>
      </w:pPr>
    </w:p>
    <w:p w:rsidR="005A42E2" w:rsidRDefault="005A42E2" w:rsidP="005A42E2">
      <w:pPr>
        <w:autoSpaceDE w:val="0"/>
        <w:autoSpaceDN w:val="0"/>
        <w:bidi w:val="0"/>
        <w:adjustRightInd w:val="0"/>
        <w:jc w:val="lowKashida"/>
      </w:pPr>
    </w:p>
    <w:p w:rsidR="005A42E2" w:rsidRDefault="005A42E2" w:rsidP="005A42E2">
      <w:pPr>
        <w:autoSpaceDE w:val="0"/>
        <w:autoSpaceDN w:val="0"/>
        <w:bidi w:val="0"/>
        <w:adjustRightInd w:val="0"/>
        <w:jc w:val="lowKashida"/>
      </w:pPr>
    </w:p>
    <w:p w:rsidR="005F6FFB" w:rsidRDefault="005F6FFB" w:rsidP="005A42E2">
      <w:pPr>
        <w:autoSpaceDE w:val="0"/>
        <w:autoSpaceDN w:val="0"/>
        <w:bidi w:val="0"/>
        <w:adjustRightInd w:val="0"/>
        <w:jc w:val="lowKashida"/>
      </w:pPr>
      <w:r>
        <w:t>better parent for kernel weight in the same order. The four crosses P</w:t>
      </w:r>
      <w:r>
        <w:rPr>
          <w:vertAlign w:val="subscript"/>
        </w:rPr>
        <w:t>1</w:t>
      </w:r>
      <w:r>
        <w:t xml:space="preserve"> x P</w:t>
      </w:r>
      <w:r>
        <w:rPr>
          <w:vertAlign w:val="subscript"/>
        </w:rPr>
        <w:t>2</w:t>
      </w:r>
      <w:r>
        <w:t>, P</w:t>
      </w:r>
      <w:r>
        <w:rPr>
          <w:vertAlign w:val="subscript"/>
        </w:rPr>
        <w:t>1</w:t>
      </w:r>
      <w:r>
        <w:t xml:space="preserve"> x (Gemm.9) P</w:t>
      </w:r>
      <w:r>
        <w:rPr>
          <w:vertAlign w:val="subscript"/>
        </w:rPr>
        <w:t>6</w:t>
      </w:r>
      <w:r>
        <w:t>, P</w:t>
      </w:r>
      <w:r>
        <w:rPr>
          <w:vertAlign w:val="subscript"/>
        </w:rPr>
        <w:t>2</w:t>
      </w:r>
      <w:r>
        <w:t xml:space="preserve"> x (Sahel 1) P</w:t>
      </w:r>
      <w:r>
        <w:rPr>
          <w:vertAlign w:val="subscript"/>
        </w:rPr>
        <w:t>7</w:t>
      </w:r>
      <w:r>
        <w:t xml:space="preserve"> and P</w:t>
      </w:r>
      <w:r>
        <w:rPr>
          <w:vertAlign w:val="subscript"/>
        </w:rPr>
        <w:t>3</w:t>
      </w:r>
      <w:r>
        <w:t xml:space="preserve"> x (</w:t>
      </w:r>
      <w:smartTag w:uri="urn:schemas-microsoft-com:office:smarttags" w:element="place">
        <w:r>
          <w:t>Sahel</w:t>
        </w:r>
      </w:smartTag>
      <w:r>
        <w:t xml:space="preserve"> 1) P</w:t>
      </w:r>
      <w:r>
        <w:rPr>
          <w:vertAlign w:val="subscript"/>
        </w:rPr>
        <w:t>7</w:t>
      </w:r>
      <w:r>
        <w:t xml:space="preserve"> gave the most desirable </w:t>
      </w:r>
      <w:proofErr w:type="spellStart"/>
      <w:r>
        <w:t>heterotic</w:t>
      </w:r>
      <w:proofErr w:type="spellEnd"/>
      <w:r>
        <w:t xml:space="preserve"> effects for the mid-parent for both irrigation treatments and for the combined analysis. Meanwhile, the two crosses P</w:t>
      </w:r>
      <w:r>
        <w:rPr>
          <w:vertAlign w:val="subscript"/>
        </w:rPr>
        <w:t>1</w:t>
      </w:r>
      <w:r>
        <w:t xml:space="preserve"> x (Gemm.9) P</w:t>
      </w:r>
      <w:r>
        <w:rPr>
          <w:vertAlign w:val="subscript"/>
        </w:rPr>
        <w:t>6</w:t>
      </w:r>
      <w:r>
        <w:t xml:space="preserve"> and P</w:t>
      </w:r>
      <w:r>
        <w:rPr>
          <w:vertAlign w:val="subscript"/>
        </w:rPr>
        <w:t>3</w:t>
      </w:r>
      <w:r>
        <w:t xml:space="preserve"> x P</w:t>
      </w:r>
      <w:r>
        <w:rPr>
          <w:vertAlign w:val="subscript"/>
        </w:rPr>
        <w:t>5</w:t>
      </w:r>
      <w:r>
        <w:t xml:space="preserve"> gave the most desirable </w:t>
      </w:r>
      <w:proofErr w:type="spellStart"/>
      <w:r>
        <w:t>heterotic</w:t>
      </w:r>
      <w:proofErr w:type="spellEnd"/>
      <w:r>
        <w:t xml:space="preserve"> effects for the better parent under both irrigation treatments and for the combined analysis.</w:t>
      </w:r>
    </w:p>
    <w:p w:rsidR="005F6FFB" w:rsidRDefault="005F6FFB" w:rsidP="005F6FFB">
      <w:pPr>
        <w:autoSpaceDE w:val="0"/>
        <w:autoSpaceDN w:val="0"/>
        <w:bidi w:val="0"/>
        <w:adjustRightInd w:val="0"/>
        <w:ind w:firstLine="720"/>
        <w:jc w:val="lowKashida"/>
      </w:pPr>
      <w:r>
        <w:t xml:space="preserve">For grain yield/plant, twenty two, twenty one and twenty two hybrids exhibited significant positive </w:t>
      </w:r>
      <w:proofErr w:type="spellStart"/>
      <w:r>
        <w:t>heterotic</w:t>
      </w:r>
      <w:proofErr w:type="spellEnd"/>
      <w:r>
        <w:t xml:space="preserve"> effects relative to mid-parent values at normal, stress irrigation and for the combined analysis, respectively. Also, twenty, nineteen and nineteen crosses expressed significant positive </w:t>
      </w:r>
      <w:proofErr w:type="spellStart"/>
      <w:r>
        <w:t>heterotic</w:t>
      </w:r>
      <w:proofErr w:type="spellEnd"/>
      <w:r>
        <w:t xml:space="preserve"> effects relative to better parent for grain yield in the same order. </w:t>
      </w:r>
    </w:p>
    <w:p w:rsidR="00D47891" w:rsidRDefault="00D47891" w:rsidP="00D47891">
      <w:pPr>
        <w:autoSpaceDE w:val="0"/>
        <w:autoSpaceDN w:val="0"/>
        <w:bidi w:val="0"/>
        <w:adjustRightInd w:val="0"/>
        <w:ind w:firstLine="720"/>
        <w:jc w:val="lowKashida"/>
      </w:pPr>
      <w:r>
        <w:t>The three crosses P</w:t>
      </w:r>
      <w:r>
        <w:rPr>
          <w:vertAlign w:val="subscript"/>
        </w:rPr>
        <w:t>2</w:t>
      </w:r>
      <w:r>
        <w:t xml:space="preserve"> x P</w:t>
      </w:r>
      <w:r>
        <w:rPr>
          <w:vertAlign w:val="subscript"/>
        </w:rPr>
        <w:t>5</w:t>
      </w:r>
      <w:r>
        <w:t>, P</w:t>
      </w:r>
      <w:r>
        <w:rPr>
          <w:vertAlign w:val="subscript"/>
        </w:rPr>
        <w:t>3</w:t>
      </w:r>
      <w:r>
        <w:t xml:space="preserve"> x (Gemm.9) P</w:t>
      </w:r>
      <w:r>
        <w:rPr>
          <w:vertAlign w:val="subscript"/>
        </w:rPr>
        <w:t>6</w:t>
      </w:r>
      <w:r>
        <w:t xml:space="preserve"> and (Gemm.9) P</w:t>
      </w:r>
      <w:r>
        <w:rPr>
          <w:vertAlign w:val="subscript"/>
        </w:rPr>
        <w:t>6</w:t>
      </w:r>
      <w:r>
        <w:t xml:space="preserve"> x (Sahel 1) P</w:t>
      </w:r>
      <w:r>
        <w:rPr>
          <w:vertAlign w:val="subscript"/>
        </w:rPr>
        <w:t>7</w:t>
      </w:r>
      <w:r>
        <w:t xml:space="preserve"> gave the most desirable </w:t>
      </w:r>
      <w:proofErr w:type="spellStart"/>
      <w:r>
        <w:t>heterotic</w:t>
      </w:r>
      <w:proofErr w:type="spellEnd"/>
      <w:r>
        <w:t xml:space="preserve"> effects for the mid-parent and better parent in both irrigation treatments and for the combined analysis.</w:t>
      </w:r>
    </w:p>
    <w:p w:rsidR="005A42E2" w:rsidRPr="005A42E2" w:rsidRDefault="005A42E2" w:rsidP="00D47891">
      <w:pPr>
        <w:autoSpaceDE w:val="0"/>
        <w:autoSpaceDN w:val="0"/>
        <w:bidi w:val="0"/>
        <w:adjustRightInd w:val="0"/>
        <w:jc w:val="lowKashida"/>
        <w:rPr>
          <w:b/>
          <w:bCs/>
          <w:sz w:val="16"/>
          <w:szCs w:val="16"/>
        </w:rPr>
      </w:pPr>
    </w:p>
    <w:p w:rsidR="00D47891" w:rsidRDefault="00D47891" w:rsidP="005A42E2">
      <w:pPr>
        <w:autoSpaceDE w:val="0"/>
        <w:autoSpaceDN w:val="0"/>
        <w:bidi w:val="0"/>
        <w:adjustRightInd w:val="0"/>
        <w:jc w:val="lowKashida"/>
        <w:rPr>
          <w:b/>
          <w:bCs/>
        </w:rPr>
      </w:pPr>
      <w:r>
        <w:rPr>
          <w:b/>
          <w:bCs/>
        </w:rPr>
        <w:t>SSR fingerprinting of the three wheat cultivars and five landraces</w:t>
      </w:r>
    </w:p>
    <w:p w:rsidR="00D47891" w:rsidRDefault="00D47891" w:rsidP="00D47891">
      <w:pPr>
        <w:autoSpaceDE w:val="0"/>
        <w:autoSpaceDN w:val="0"/>
        <w:bidi w:val="0"/>
        <w:adjustRightInd w:val="0"/>
        <w:ind w:firstLine="720"/>
        <w:jc w:val="lowKashida"/>
      </w:pPr>
      <w:r>
        <w:t xml:space="preserve">The SSR analysis was performed using fifteen SSR primers on the eight DNA samples representing the eight wheat genotypes, but only ten out of fifteen primers gave good results. Table (4) and Fig (1) illustrates the SSR profile of the eight wheat genotypes using ten primers. A total of 31 </w:t>
      </w:r>
      <w:proofErr w:type="spellStart"/>
      <w:r>
        <w:t>amplicons</w:t>
      </w:r>
      <w:proofErr w:type="spellEnd"/>
      <w:r>
        <w:t xml:space="preserve"> of molecular weight ranging from 96 </w:t>
      </w:r>
      <w:proofErr w:type="spellStart"/>
      <w:r>
        <w:t>bp</w:t>
      </w:r>
      <w:proofErr w:type="spellEnd"/>
      <w:r>
        <w:t xml:space="preserve"> to 401 </w:t>
      </w:r>
      <w:proofErr w:type="spellStart"/>
      <w:r>
        <w:t>bp</w:t>
      </w:r>
      <w:proofErr w:type="spellEnd"/>
      <w:r>
        <w:t xml:space="preserve"> were obtained by the tested primers. SSR primers (1.BARC004 and 12.BARC010) exhibited the highest number of fragments (6 and 5 </w:t>
      </w:r>
      <w:proofErr w:type="spellStart"/>
      <w:r>
        <w:t>amplicons</w:t>
      </w:r>
      <w:proofErr w:type="spellEnd"/>
      <w:r>
        <w:t xml:space="preserve">, respectively), followed by primers (3.BARC048, 5.BARC066, 9.BARC079 and 13.BARC011) 3 </w:t>
      </w:r>
      <w:proofErr w:type="spellStart"/>
      <w:r>
        <w:t>amplicons</w:t>
      </w:r>
      <w:proofErr w:type="spellEnd"/>
      <w:r>
        <w:t xml:space="preserve"> for each. While primers (2.BARC012, 6.BARC072, 8.BARC078 and 10.BARC003) revealed the lowest number of fragments 2 </w:t>
      </w:r>
      <w:proofErr w:type="spellStart"/>
      <w:r>
        <w:t>amplicons</w:t>
      </w:r>
      <w:proofErr w:type="spellEnd"/>
      <w:r>
        <w:t xml:space="preserve"> for each. The total number of polymorphic bands was 18; which represents a level of polymorphism around 58 % (Table 5). The number of amplified polymorphic markers varied among the different primers. Primer 1.BARC004 generated 6 polymorphic bands (alleles) with 100 % polymorphism; both of primers 2.BARC012 and primers 8.BARC078 showed one polymorphic allele with 50% polymorphisms. The primers 9.BARC079, 12.BARC010 and 13.BARC010 had three, five and two polymorphic bands, with 100% polymorphisms for primer 9.BARC079 and 12.BARC010 and 66.7% polymorphism for primer 13.BARC011, respectively. While primers 3.BARC048, 5.BARC066, 6.BARC072and 10.BARC003 showed no polymorphism (0%). These results are in harmony with these reported by Prasad </w:t>
      </w:r>
      <w:r>
        <w:rPr>
          <w:i/>
          <w:iCs/>
        </w:rPr>
        <w:t>et al</w:t>
      </w:r>
      <w:r>
        <w:t xml:space="preserve"> (2000), </w:t>
      </w:r>
      <w:proofErr w:type="spellStart"/>
      <w:r>
        <w:t>Quarrie</w:t>
      </w:r>
      <w:r>
        <w:rPr>
          <w:i/>
          <w:iCs/>
        </w:rPr>
        <w:t>et</w:t>
      </w:r>
      <w:proofErr w:type="spellEnd"/>
      <w:r>
        <w:rPr>
          <w:i/>
          <w:iCs/>
        </w:rPr>
        <w:t xml:space="preserve"> al</w:t>
      </w:r>
      <w:r>
        <w:t xml:space="preserve"> (2003), </w:t>
      </w:r>
      <w:proofErr w:type="spellStart"/>
      <w:r>
        <w:t>Ribeiro</w:t>
      </w:r>
      <w:r>
        <w:rPr>
          <w:i/>
          <w:iCs/>
        </w:rPr>
        <w:t>et</w:t>
      </w:r>
      <w:proofErr w:type="spellEnd"/>
      <w:r>
        <w:rPr>
          <w:i/>
          <w:iCs/>
        </w:rPr>
        <w:t xml:space="preserve"> al</w:t>
      </w:r>
      <w:r>
        <w:t xml:space="preserve"> (2004) and </w:t>
      </w:r>
      <w:proofErr w:type="spellStart"/>
      <w:r>
        <w:t>Tahir</w:t>
      </w:r>
      <w:proofErr w:type="spellEnd"/>
      <w:r>
        <w:t xml:space="preserve"> (2010).</w:t>
      </w:r>
    </w:p>
    <w:p w:rsidR="00D47891" w:rsidRDefault="00D47891" w:rsidP="00D47891">
      <w:pPr>
        <w:autoSpaceDE w:val="0"/>
        <w:autoSpaceDN w:val="0"/>
        <w:bidi w:val="0"/>
        <w:adjustRightInd w:val="0"/>
        <w:ind w:firstLine="720"/>
        <w:jc w:val="lowKashida"/>
      </w:pPr>
      <w:r>
        <w:t xml:space="preserve">Although four SSR primers (3.BARC048, 5.BARC066, 6.BARC072 and 10.BARC003) were non polymorphic and couldn't discriminate between </w:t>
      </w:r>
      <w:r>
        <w:lastRenderedPageBreak/>
        <w:t xml:space="preserve">the eight genotypes, the other six SSR primers (1.BARC004, 2.BARC012, 8.BARC078, 9.BARC079, 12.BARC010 and 13.BARC011.) together generated unique profiles for the eight genotypes. The SSR primers 1.BARC004 and 12.BARC010 which gave the highest number of polymorphic bands (6 and 5, respectively) generated unique profiles for most of the wheat genotypes studied. The SSR primer 5.BARC066 was able to identify five genotypes out of the eight, namely L4, L5, </w:t>
      </w:r>
      <w:proofErr w:type="spellStart"/>
      <w:r>
        <w:t>Yacora</w:t>
      </w:r>
      <w:proofErr w:type="spellEnd"/>
      <w:r>
        <w:t xml:space="preserve">, Sahel1 and </w:t>
      </w:r>
      <w:proofErr w:type="spellStart"/>
      <w:r>
        <w:t>Gemmeiza</w:t>
      </w:r>
      <w:proofErr w:type="spellEnd"/>
      <w:r>
        <w:t xml:space="preserve"> 9. The SSR primer 1.BARC004 generated 6 profiles for the eight genotypes with six unique profiles for L2, L3, L5, Sahel1, </w:t>
      </w:r>
      <w:proofErr w:type="spellStart"/>
      <w:r>
        <w:t>Yacora</w:t>
      </w:r>
      <w:proofErr w:type="spellEnd"/>
      <w:r>
        <w:t xml:space="preserve"> and </w:t>
      </w:r>
      <w:proofErr w:type="spellStart"/>
      <w:r>
        <w:t>Gemmeiza</w:t>
      </w:r>
      <w:proofErr w:type="spellEnd"/>
      <w:r>
        <w:t xml:space="preserve"> 9 While, L1 and L4 had the same profile. These results agree with previous studies by El-</w:t>
      </w:r>
      <w:proofErr w:type="spellStart"/>
      <w:r>
        <w:t>Maghraby</w:t>
      </w:r>
      <w:proofErr w:type="spellEnd"/>
      <w:r>
        <w:t xml:space="preserve"> et al (2005), </w:t>
      </w:r>
      <w:proofErr w:type="spellStart"/>
      <w:r>
        <w:t>Guo-yue</w:t>
      </w:r>
      <w:proofErr w:type="spellEnd"/>
      <w:r>
        <w:t xml:space="preserve"> and </w:t>
      </w:r>
      <w:proofErr w:type="spellStart"/>
      <w:r>
        <w:t>Hui</w:t>
      </w:r>
      <w:proofErr w:type="spellEnd"/>
      <w:r>
        <w:t xml:space="preserve"> (2007) and </w:t>
      </w:r>
      <w:proofErr w:type="spellStart"/>
      <w:r>
        <w:t>Iqbal</w:t>
      </w:r>
      <w:proofErr w:type="spellEnd"/>
      <w:r>
        <w:t xml:space="preserve"> et al (2009).</w:t>
      </w:r>
    </w:p>
    <w:p w:rsidR="005A42E2" w:rsidRPr="005A42E2" w:rsidRDefault="005A42E2" w:rsidP="00D47891">
      <w:pPr>
        <w:autoSpaceDE w:val="0"/>
        <w:autoSpaceDN w:val="0"/>
        <w:bidi w:val="0"/>
        <w:adjustRightInd w:val="0"/>
        <w:jc w:val="lowKashida"/>
        <w:rPr>
          <w:b/>
          <w:bCs/>
          <w:sz w:val="18"/>
          <w:szCs w:val="18"/>
        </w:rPr>
      </w:pPr>
    </w:p>
    <w:p w:rsidR="00D47891" w:rsidRDefault="00D47891" w:rsidP="005A42E2">
      <w:pPr>
        <w:autoSpaceDE w:val="0"/>
        <w:autoSpaceDN w:val="0"/>
        <w:bidi w:val="0"/>
        <w:adjustRightInd w:val="0"/>
        <w:jc w:val="lowKashida"/>
        <w:rPr>
          <w:b/>
          <w:bCs/>
        </w:rPr>
      </w:pPr>
      <w:r>
        <w:rPr>
          <w:b/>
          <w:bCs/>
        </w:rPr>
        <w:t>SSR specific markers</w:t>
      </w:r>
    </w:p>
    <w:p w:rsidR="00D47891" w:rsidRDefault="00D47891" w:rsidP="00D47891">
      <w:pPr>
        <w:autoSpaceDE w:val="0"/>
        <w:autoSpaceDN w:val="0"/>
        <w:bidi w:val="0"/>
        <w:adjustRightInd w:val="0"/>
        <w:ind w:firstLine="720"/>
        <w:jc w:val="lowKashida"/>
      </w:pPr>
      <w:r>
        <w:t xml:space="preserve">Three out of the total amplified 31 SSR bands were found to be useful as cultivar and landrace specific markers (Table 4 and Fig 1), one band (AF01)was present in </w:t>
      </w:r>
      <w:proofErr w:type="spellStart"/>
      <w:r>
        <w:t>Gemmeiza</w:t>
      </w:r>
      <w:proofErr w:type="spellEnd"/>
      <w:r>
        <w:t xml:space="preserve"> 9 only and two bands (AF18 and AF27) were absent in Sahel 1 and L5,respectively. There unique markers were generated by primer 1.BARC004 (positive marker), primer 6.BARC072 (negative marker) and primer 12.BARC010 (negative marker). </w:t>
      </w:r>
    </w:p>
    <w:p w:rsidR="005A42E2" w:rsidRDefault="005A42E2" w:rsidP="005A42E2">
      <w:pPr>
        <w:autoSpaceDE w:val="0"/>
        <w:autoSpaceDN w:val="0"/>
        <w:bidi w:val="0"/>
        <w:adjustRightInd w:val="0"/>
        <w:ind w:firstLine="720"/>
        <w:jc w:val="lowKashida"/>
      </w:pPr>
      <w:r>
        <w:t xml:space="preserve">On the other hand, primers 2.BARC012, 3.BARC048, 5.BARC066, 6.BARC072, 10.BARC003 and 13.BARC011 showed no genotype with unique specific </w:t>
      </w:r>
      <w:proofErr w:type="spellStart"/>
      <w:r>
        <w:t>markers.Thus</w:t>
      </w:r>
      <w:proofErr w:type="spellEnd"/>
      <w:r>
        <w:t xml:space="preserve">, three wheat genotypes among the eight studied </w:t>
      </w:r>
      <w:proofErr w:type="spellStart"/>
      <w:r>
        <w:t>germplasm</w:t>
      </w:r>
      <w:proofErr w:type="spellEnd"/>
      <w:r>
        <w:t xml:space="preserve"> could be identified by genotypes specific SSR unique markers.           </w:t>
      </w:r>
    </w:p>
    <w:p w:rsidR="005A42E2" w:rsidRDefault="005A42E2" w:rsidP="005A42E2">
      <w:pPr>
        <w:autoSpaceDE w:val="0"/>
        <w:autoSpaceDN w:val="0"/>
        <w:bidi w:val="0"/>
        <w:adjustRightInd w:val="0"/>
        <w:jc w:val="lowKashida"/>
        <w:rPr>
          <w:b/>
          <w:bCs/>
        </w:rPr>
      </w:pPr>
    </w:p>
    <w:p w:rsidR="005A42E2" w:rsidRDefault="005A42E2" w:rsidP="005A42E2">
      <w:pPr>
        <w:autoSpaceDE w:val="0"/>
        <w:autoSpaceDN w:val="0"/>
        <w:bidi w:val="0"/>
        <w:adjustRightInd w:val="0"/>
        <w:jc w:val="lowKashida"/>
      </w:pPr>
      <w:r>
        <w:rPr>
          <w:b/>
          <w:bCs/>
        </w:rPr>
        <w:t>Estimates of genetic relationships among the cultivars and landraces based on SSR analysis</w:t>
      </w:r>
    </w:p>
    <w:p w:rsidR="005A42E2" w:rsidRDefault="005A42E2" w:rsidP="005A42E2">
      <w:pPr>
        <w:autoSpaceDE w:val="0"/>
        <w:autoSpaceDN w:val="0"/>
        <w:bidi w:val="0"/>
        <w:adjustRightInd w:val="0"/>
        <w:jc w:val="lowKashida"/>
      </w:pPr>
      <w:r>
        <w:tab/>
        <w:t xml:space="preserve">The genetic similarity percentage based on SSR data ranged from 96% to 67% (Table 6). The similarity indices showed that the most distantly related cultivars and landraces were (Line 1, Sahel 1) and (Line 2, </w:t>
      </w:r>
      <w:smartTag w:uri="urn:schemas-microsoft-com:office:smarttags" w:element="place">
        <w:r>
          <w:t>Sahel</w:t>
        </w:r>
      </w:smartTag>
      <w:r>
        <w:t xml:space="preserve"> 1) with low similarity index (0.67) for both of them. The most closely related line were (Line 1 and line 2); with a high similarity index 0.96.</w:t>
      </w:r>
    </w:p>
    <w:p w:rsidR="005A42E2" w:rsidRDefault="005A42E2" w:rsidP="005A42E2">
      <w:pPr>
        <w:bidi w:val="0"/>
        <w:ind w:firstLine="720"/>
        <w:jc w:val="lowKashida"/>
      </w:pPr>
      <w:r>
        <w:t>UPGMA cluster analysis of genomic SSR genetic similarity (</w:t>
      </w:r>
      <w:proofErr w:type="spellStart"/>
      <w:r>
        <w:t>gs</w:t>
      </w:r>
      <w:proofErr w:type="spellEnd"/>
      <w:r>
        <w:t xml:space="preserve">) matrix resulted in the </w:t>
      </w:r>
      <w:proofErr w:type="spellStart"/>
      <w:r>
        <w:t>dendogram</w:t>
      </w:r>
      <w:proofErr w:type="spellEnd"/>
      <w:r>
        <w:t xml:space="preserve"> in Figure (2).</w:t>
      </w:r>
    </w:p>
    <w:p w:rsidR="005A42E2" w:rsidRDefault="005A42E2" w:rsidP="005A42E2">
      <w:pPr>
        <w:bidi w:val="0"/>
        <w:ind w:firstLine="720"/>
        <w:jc w:val="lowKashida"/>
      </w:pPr>
      <w:r>
        <w:t xml:space="preserve">The consensus tree showed that the wheat genotypes were divided into two main clusters; the first included the wheat variety </w:t>
      </w:r>
      <w:smartTag w:uri="urn:schemas-microsoft-com:office:smarttags" w:element="place">
        <w:r>
          <w:t>Sahel</w:t>
        </w:r>
      </w:smartTag>
      <w:r>
        <w:t xml:space="preserve"> 1. The second main cluster was divided into two sub-clusters. The first sub-cluster included variety </w:t>
      </w:r>
      <w:proofErr w:type="spellStart"/>
      <w:r>
        <w:t>Gemmeiza</w:t>
      </w:r>
      <w:proofErr w:type="spellEnd"/>
      <w:r>
        <w:t xml:space="preserve"> 9 and the second divided to line 4 and line 5. The second sub-cluster included variety </w:t>
      </w:r>
      <w:proofErr w:type="spellStart"/>
      <w:r>
        <w:t>Yacora</w:t>
      </w:r>
      <w:proofErr w:type="spellEnd"/>
      <w:r>
        <w:t xml:space="preserve"> in one branch and the others in divided to two branches line 1, </w:t>
      </w:r>
      <w:smartTag w:uri="urn:schemas-microsoft-com:office:smarttags" w:element="metricconverter">
        <w:smartTagPr>
          <w:attr w:name="ProductID" w:val="2 in"/>
        </w:smartTagPr>
        <w:r>
          <w:t>2 in</w:t>
        </w:r>
      </w:smartTag>
      <w:r>
        <w:t xml:space="preserve"> one and line </w:t>
      </w:r>
      <w:smartTag w:uri="urn:schemas-microsoft-com:office:smarttags" w:element="metricconverter">
        <w:smartTagPr>
          <w:attr w:name="ProductID" w:val="3 in"/>
        </w:smartTagPr>
        <w:r>
          <w:t>3 in</w:t>
        </w:r>
      </w:smartTag>
      <w:r>
        <w:t xml:space="preserve"> other branch.  </w:t>
      </w:r>
    </w:p>
    <w:p w:rsidR="00D47891" w:rsidRDefault="00D47891" w:rsidP="00D47891">
      <w:pPr>
        <w:pStyle w:val="xl23"/>
        <w:pBdr>
          <w:left w:val="none" w:sz="0" w:space="0" w:color="auto"/>
          <w:bottom w:val="none" w:sz="0" w:space="0" w:color="auto"/>
          <w:right w:val="none" w:sz="0" w:space="0" w:color="auto"/>
        </w:pBdr>
        <w:spacing w:before="0" w:beforeAutospacing="0" w:after="0" w:afterAutospacing="0"/>
        <w:ind w:left="426" w:hanging="568"/>
        <w:jc w:val="both"/>
        <w:rPr>
          <w:b/>
          <w:bCs/>
        </w:rPr>
      </w:pPr>
    </w:p>
    <w:p w:rsidR="005A42E2" w:rsidRDefault="005A42E2" w:rsidP="00D47891">
      <w:pPr>
        <w:pStyle w:val="xl23"/>
        <w:pBdr>
          <w:left w:val="none" w:sz="0" w:space="0" w:color="auto"/>
          <w:bottom w:val="none" w:sz="0" w:space="0" w:color="auto"/>
          <w:right w:val="none" w:sz="0" w:space="0" w:color="auto"/>
        </w:pBdr>
        <w:spacing w:before="0" w:beforeAutospacing="0" w:after="0" w:afterAutospacing="0"/>
        <w:ind w:left="426" w:hanging="568"/>
        <w:jc w:val="both"/>
        <w:rPr>
          <w:b/>
          <w:bCs/>
        </w:rPr>
      </w:pPr>
    </w:p>
    <w:p w:rsidR="00D47891" w:rsidRPr="005A42E2" w:rsidRDefault="00D47891" w:rsidP="005A42E2">
      <w:pPr>
        <w:pStyle w:val="xl23"/>
        <w:pBdr>
          <w:left w:val="none" w:sz="0" w:space="0" w:color="auto"/>
          <w:bottom w:val="none" w:sz="0" w:space="0" w:color="auto"/>
          <w:right w:val="none" w:sz="0" w:space="0" w:color="auto"/>
        </w:pBdr>
        <w:spacing w:before="0" w:beforeAutospacing="0" w:after="0" w:afterAutospacing="0"/>
        <w:ind w:left="851" w:hanging="851"/>
        <w:jc w:val="both"/>
        <w:rPr>
          <w:b/>
          <w:bCs/>
          <w:sz w:val="22"/>
          <w:szCs w:val="22"/>
          <w:lang w:bidi="ar-EG"/>
        </w:rPr>
      </w:pPr>
      <w:r w:rsidRPr="005A42E2">
        <w:rPr>
          <w:b/>
          <w:bCs/>
          <w:sz w:val="22"/>
          <w:szCs w:val="22"/>
        </w:rPr>
        <w:lastRenderedPageBreak/>
        <w:t xml:space="preserve">Table 4. The SSR amplified fragments (AF) obtained from the DNAs of three wheat cultivars and five landraces. </w:t>
      </w:r>
    </w:p>
    <w:tbl>
      <w:tblPr>
        <w:tblW w:w="5000" w:type="pct"/>
        <w:jc w:val="center"/>
        <w:tblCellMar>
          <w:left w:w="28" w:type="dxa"/>
          <w:right w:w="28" w:type="dxa"/>
        </w:tblCellMar>
        <w:tblLook w:val="04A0" w:firstRow="1" w:lastRow="0" w:firstColumn="1" w:lastColumn="0" w:noHBand="0" w:noVBand="1"/>
      </w:tblPr>
      <w:tblGrid>
        <w:gridCol w:w="1409"/>
        <w:gridCol w:w="488"/>
        <w:gridCol w:w="624"/>
        <w:gridCol w:w="477"/>
        <w:gridCol w:w="570"/>
        <w:gridCol w:w="570"/>
        <w:gridCol w:w="570"/>
        <w:gridCol w:w="741"/>
        <w:gridCol w:w="810"/>
        <w:gridCol w:w="1168"/>
      </w:tblGrid>
      <w:tr w:rsidR="00D47891" w:rsidTr="005A42E2">
        <w:trPr>
          <w:trHeight w:val="397"/>
          <w:jc w:val="center"/>
        </w:trPr>
        <w:tc>
          <w:tcPr>
            <w:tcW w:w="955" w:type="pct"/>
            <w:tcBorders>
              <w:top w:val="single" w:sz="12" w:space="0" w:color="auto"/>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SSR primers</w:t>
            </w:r>
          </w:p>
        </w:tc>
        <w:tc>
          <w:tcPr>
            <w:tcW w:w="335" w:type="pct"/>
            <w:tcBorders>
              <w:top w:val="single" w:sz="12" w:space="0" w:color="auto"/>
              <w:left w:val="nil"/>
              <w:bottom w:val="single" w:sz="12" w:space="0" w:color="auto"/>
              <w:right w:val="nil"/>
            </w:tcBorders>
            <w:vAlign w:val="bottom"/>
            <w:hideMark/>
          </w:tcPr>
          <w:p w:rsidR="00D47891" w:rsidRPr="005A42E2" w:rsidRDefault="00D47891" w:rsidP="00D47891">
            <w:pPr>
              <w:bidi w:val="0"/>
              <w:jc w:val="center"/>
              <w:rPr>
                <w:b/>
                <w:bCs/>
                <w:sz w:val="22"/>
                <w:szCs w:val="22"/>
              </w:rPr>
            </w:pPr>
            <w:r w:rsidRPr="005A42E2">
              <w:rPr>
                <w:b/>
                <w:bCs/>
                <w:sz w:val="22"/>
                <w:szCs w:val="22"/>
              </w:rPr>
              <w:t>Size (</w:t>
            </w:r>
            <w:proofErr w:type="spellStart"/>
            <w:r w:rsidRPr="005A42E2">
              <w:rPr>
                <w:b/>
                <w:bCs/>
                <w:sz w:val="22"/>
                <w:szCs w:val="22"/>
              </w:rPr>
              <w:t>bp</w:t>
            </w:r>
            <w:proofErr w:type="spellEnd"/>
            <w:r w:rsidRPr="005A42E2">
              <w:rPr>
                <w:b/>
                <w:bCs/>
                <w:sz w:val="22"/>
                <w:szCs w:val="22"/>
              </w:rPr>
              <w:t>)</w:t>
            </w:r>
          </w:p>
        </w:tc>
        <w:tc>
          <w:tcPr>
            <w:tcW w:w="426" w:type="pct"/>
            <w:tcBorders>
              <w:top w:val="single" w:sz="12" w:space="0" w:color="auto"/>
              <w:left w:val="nil"/>
              <w:bottom w:val="single" w:sz="12" w:space="0" w:color="auto"/>
              <w:right w:val="single" w:sz="4"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L 1</w:t>
            </w:r>
          </w:p>
        </w:tc>
        <w:tc>
          <w:tcPr>
            <w:tcW w:w="327" w:type="pct"/>
            <w:tcBorders>
              <w:top w:val="single" w:sz="12" w:space="0" w:color="auto"/>
              <w:left w:val="nil"/>
              <w:bottom w:val="single" w:sz="12" w:space="0" w:color="auto"/>
              <w:right w:val="single" w:sz="4"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L 2</w:t>
            </w:r>
          </w:p>
        </w:tc>
        <w:tc>
          <w:tcPr>
            <w:tcW w:w="390" w:type="pct"/>
            <w:tcBorders>
              <w:top w:val="single" w:sz="12" w:space="0" w:color="auto"/>
              <w:left w:val="nil"/>
              <w:bottom w:val="single" w:sz="12" w:space="0" w:color="auto"/>
              <w:right w:val="single" w:sz="4"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L 3</w:t>
            </w:r>
          </w:p>
        </w:tc>
        <w:tc>
          <w:tcPr>
            <w:tcW w:w="390" w:type="pct"/>
            <w:tcBorders>
              <w:top w:val="single" w:sz="12" w:space="0" w:color="auto"/>
              <w:left w:val="nil"/>
              <w:bottom w:val="single" w:sz="12" w:space="0" w:color="auto"/>
              <w:right w:val="single" w:sz="4"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L 4</w:t>
            </w:r>
          </w:p>
        </w:tc>
        <w:tc>
          <w:tcPr>
            <w:tcW w:w="390" w:type="pct"/>
            <w:tcBorders>
              <w:top w:val="single" w:sz="12" w:space="0" w:color="auto"/>
              <w:left w:val="nil"/>
              <w:bottom w:val="single" w:sz="12" w:space="0" w:color="auto"/>
              <w:right w:val="single" w:sz="4"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L 5</w:t>
            </w:r>
          </w:p>
        </w:tc>
        <w:tc>
          <w:tcPr>
            <w:tcW w:w="500" w:type="pct"/>
            <w:tcBorders>
              <w:top w:val="single" w:sz="12" w:space="0" w:color="auto"/>
              <w:left w:val="nil"/>
              <w:bottom w:val="single" w:sz="12" w:space="0" w:color="auto"/>
              <w:right w:val="single" w:sz="4" w:space="0" w:color="auto"/>
            </w:tcBorders>
            <w:noWrap/>
            <w:vAlign w:val="center"/>
            <w:hideMark/>
          </w:tcPr>
          <w:p w:rsidR="00D47891" w:rsidRPr="005A42E2" w:rsidRDefault="00D47891" w:rsidP="00D47891">
            <w:pPr>
              <w:bidi w:val="0"/>
              <w:jc w:val="center"/>
              <w:rPr>
                <w:b/>
                <w:bCs/>
                <w:sz w:val="22"/>
                <w:szCs w:val="22"/>
              </w:rPr>
            </w:pPr>
            <w:proofErr w:type="spellStart"/>
            <w:r w:rsidRPr="005A42E2">
              <w:rPr>
                <w:b/>
                <w:bCs/>
                <w:sz w:val="22"/>
                <w:szCs w:val="22"/>
              </w:rPr>
              <w:t>Yacora</w:t>
            </w:r>
            <w:proofErr w:type="spellEnd"/>
          </w:p>
        </w:tc>
        <w:tc>
          <w:tcPr>
            <w:tcW w:w="556" w:type="pct"/>
            <w:tcBorders>
              <w:top w:val="single" w:sz="12" w:space="0" w:color="auto"/>
              <w:left w:val="nil"/>
              <w:bottom w:val="single" w:sz="12" w:space="0" w:color="auto"/>
              <w:right w:val="single" w:sz="4"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Sahel 1</w:t>
            </w:r>
          </w:p>
        </w:tc>
        <w:tc>
          <w:tcPr>
            <w:tcW w:w="731" w:type="pct"/>
            <w:tcBorders>
              <w:top w:val="single" w:sz="12" w:space="0" w:color="auto"/>
              <w:left w:val="nil"/>
              <w:bottom w:val="single" w:sz="12" w:space="0" w:color="auto"/>
              <w:right w:val="single" w:sz="12" w:space="0" w:color="auto"/>
            </w:tcBorders>
            <w:noWrap/>
            <w:vAlign w:val="center"/>
            <w:hideMark/>
          </w:tcPr>
          <w:p w:rsidR="00D47891" w:rsidRPr="005A42E2" w:rsidRDefault="00D47891" w:rsidP="00D47891">
            <w:pPr>
              <w:bidi w:val="0"/>
              <w:jc w:val="center"/>
              <w:rPr>
                <w:b/>
                <w:bCs/>
                <w:sz w:val="22"/>
                <w:szCs w:val="22"/>
              </w:rPr>
            </w:pPr>
            <w:r w:rsidRPr="005A42E2">
              <w:rPr>
                <w:b/>
                <w:bCs/>
                <w:sz w:val="22"/>
                <w:szCs w:val="22"/>
              </w:rPr>
              <w:t>Gemmeiza9</w:t>
            </w:r>
          </w:p>
        </w:tc>
      </w:tr>
      <w:tr w:rsidR="00D47891" w:rsidRPr="00F2389A" w:rsidTr="005A42E2">
        <w:trPr>
          <w:trHeight w:val="113"/>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color w:val="FFFFFF"/>
                <w:sz w:val="20"/>
                <w:szCs w:val="20"/>
              </w:rPr>
            </w:pPr>
            <w:r w:rsidRPr="00F2389A">
              <w:rPr>
                <w:rFonts w:asciiTheme="majorBidi" w:hAnsiTheme="majorBidi" w:cstheme="majorBidi"/>
                <w:b/>
                <w:bCs/>
                <w:sz w:val="20"/>
                <w:szCs w:val="20"/>
              </w:rPr>
              <w:t>1.  BARC004</w:t>
            </w:r>
          </w:p>
        </w:tc>
        <w:tc>
          <w:tcPr>
            <w:tcW w:w="335" w:type="pct"/>
            <w:tcBorders>
              <w:top w:val="single" w:sz="12" w:space="0" w:color="auto"/>
              <w:left w:val="nil"/>
              <w:bottom w:val="single" w:sz="4" w:space="0" w:color="auto"/>
              <w:right w:val="nil"/>
            </w:tcBorders>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tcBorders>
              <w:top w:val="single" w:sz="12" w:space="0" w:color="auto"/>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27" w:type="pct"/>
            <w:tcBorders>
              <w:top w:val="single" w:sz="12" w:space="0" w:color="auto"/>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single" w:sz="12" w:space="0" w:color="auto"/>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single" w:sz="12" w:space="0" w:color="auto"/>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single" w:sz="12" w:space="0" w:color="auto"/>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00" w:type="pct"/>
            <w:tcBorders>
              <w:top w:val="single" w:sz="12" w:space="0" w:color="auto"/>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56" w:type="pct"/>
            <w:tcBorders>
              <w:top w:val="single" w:sz="12" w:space="0" w:color="auto"/>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731" w:type="pct"/>
            <w:tcBorders>
              <w:top w:val="single" w:sz="12" w:space="0" w:color="auto"/>
              <w:left w:val="nil"/>
              <w:bottom w:val="single" w:sz="4" w:space="0" w:color="auto"/>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AF01</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186</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single" w:sz="4" w:space="0" w:color="auto"/>
              <w:left w:val="nil"/>
              <w:bottom w:val="single" w:sz="4" w:space="0" w:color="auto"/>
              <w:right w:val="single" w:sz="12" w:space="0" w:color="auto"/>
            </w:tcBorders>
            <w:shd w:val="clear" w:color="auto" w:fill="FFFFFF"/>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AF02</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176</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AF03</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171</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AF04</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166</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AF05</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161</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AF06</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153</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2.  BARC012</w:t>
            </w:r>
          </w:p>
        </w:tc>
        <w:tc>
          <w:tcPr>
            <w:tcW w:w="335" w:type="pct"/>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noWrap/>
            <w:vAlign w:val="center"/>
          </w:tcPr>
          <w:p w:rsidR="00D47891" w:rsidRPr="00F2389A" w:rsidRDefault="00D47891" w:rsidP="00D47891">
            <w:pPr>
              <w:bidi w:val="0"/>
              <w:jc w:val="center"/>
              <w:rPr>
                <w:rFonts w:asciiTheme="majorBidi" w:hAnsiTheme="majorBidi" w:cstheme="majorBidi"/>
                <w:sz w:val="20"/>
                <w:szCs w:val="20"/>
              </w:rPr>
            </w:pPr>
          </w:p>
        </w:tc>
        <w:tc>
          <w:tcPr>
            <w:tcW w:w="327"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0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56" w:type="pct"/>
            <w:noWrap/>
            <w:vAlign w:val="center"/>
          </w:tcPr>
          <w:p w:rsidR="00D47891" w:rsidRPr="00F2389A" w:rsidRDefault="00D47891" w:rsidP="00D47891">
            <w:pPr>
              <w:bidi w:val="0"/>
              <w:jc w:val="center"/>
              <w:rPr>
                <w:rFonts w:asciiTheme="majorBidi" w:hAnsiTheme="majorBidi" w:cstheme="majorBidi"/>
                <w:sz w:val="20"/>
                <w:szCs w:val="20"/>
              </w:rPr>
            </w:pPr>
          </w:p>
        </w:tc>
        <w:tc>
          <w:tcPr>
            <w:tcW w:w="731" w:type="pct"/>
            <w:tcBorders>
              <w:top w:val="nil"/>
              <w:left w:val="nil"/>
              <w:bottom w:val="nil"/>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AF07</w:t>
            </w:r>
          </w:p>
        </w:tc>
        <w:tc>
          <w:tcPr>
            <w:tcW w:w="335" w:type="pct"/>
            <w:tcBorders>
              <w:top w:val="single" w:sz="4" w:space="0" w:color="auto"/>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125</w:t>
            </w:r>
          </w:p>
        </w:tc>
        <w:tc>
          <w:tcPr>
            <w:tcW w:w="42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single" w:sz="4" w:space="0" w:color="auto"/>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AF08</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118</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3.  BARC048</w:t>
            </w:r>
          </w:p>
        </w:tc>
        <w:tc>
          <w:tcPr>
            <w:tcW w:w="335" w:type="pct"/>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noWrap/>
            <w:vAlign w:val="center"/>
          </w:tcPr>
          <w:p w:rsidR="00D47891" w:rsidRPr="00F2389A" w:rsidRDefault="00D47891" w:rsidP="00D47891">
            <w:pPr>
              <w:bidi w:val="0"/>
              <w:jc w:val="center"/>
              <w:rPr>
                <w:rFonts w:asciiTheme="majorBidi" w:hAnsiTheme="majorBidi" w:cstheme="majorBidi"/>
                <w:sz w:val="20"/>
                <w:szCs w:val="20"/>
              </w:rPr>
            </w:pPr>
          </w:p>
        </w:tc>
        <w:tc>
          <w:tcPr>
            <w:tcW w:w="327"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0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56" w:type="pct"/>
            <w:noWrap/>
            <w:vAlign w:val="center"/>
          </w:tcPr>
          <w:p w:rsidR="00D47891" w:rsidRPr="00F2389A" w:rsidRDefault="00D47891" w:rsidP="00D47891">
            <w:pPr>
              <w:bidi w:val="0"/>
              <w:jc w:val="center"/>
              <w:rPr>
                <w:rFonts w:asciiTheme="majorBidi" w:hAnsiTheme="majorBidi" w:cstheme="majorBidi"/>
                <w:sz w:val="20"/>
                <w:szCs w:val="20"/>
              </w:rPr>
            </w:pPr>
          </w:p>
        </w:tc>
        <w:tc>
          <w:tcPr>
            <w:tcW w:w="731" w:type="pct"/>
            <w:tcBorders>
              <w:top w:val="nil"/>
              <w:left w:val="nil"/>
              <w:bottom w:val="nil"/>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AF09</w:t>
            </w:r>
          </w:p>
        </w:tc>
        <w:tc>
          <w:tcPr>
            <w:tcW w:w="335" w:type="pct"/>
            <w:tcBorders>
              <w:top w:val="single" w:sz="4" w:space="0" w:color="auto"/>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401</w:t>
            </w:r>
          </w:p>
        </w:tc>
        <w:tc>
          <w:tcPr>
            <w:tcW w:w="42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single" w:sz="4" w:space="0" w:color="auto"/>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AF10</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382</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AF11</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362</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5.   BARC066</w:t>
            </w:r>
          </w:p>
        </w:tc>
        <w:tc>
          <w:tcPr>
            <w:tcW w:w="335" w:type="pct"/>
            <w:tcBorders>
              <w:top w:val="nil"/>
              <w:left w:val="nil"/>
              <w:bottom w:val="single" w:sz="4" w:space="0" w:color="auto"/>
              <w:right w:val="nil"/>
            </w:tcBorders>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27"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0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56"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731" w:type="pct"/>
            <w:tcBorders>
              <w:top w:val="nil"/>
              <w:left w:val="nil"/>
              <w:bottom w:val="single" w:sz="4" w:space="0" w:color="auto"/>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AF12</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125</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AF13</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117</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AF14</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96</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6.   BARC072</w:t>
            </w:r>
          </w:p>
        </w:tc>
        <w:tc>
          <w:tcPr>
            <w:tcW w:w="335" w:type="pct"/>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noWrap/>
            <w:vAlign w:val="center"/>
          </w:tcPr>
          <w:p w:rsidR="00D47891" w:rsidRPr="00F2389A" w:rsidRDefault="00D47891" w:rsidP="00D47891">
            <w:pPr>
              <w:bidi w:val="0"/>
              <w:jc w:val="center"/>
              <w:rPr>
                <w:rFonts w:asciiTheme="majorBidi" w:hAnsiTheme="majorBidi" w:cstheme="majorBidi"/>
                <w:sz w:val="20"/>
                <w:szCs w:val="20"/>
              </w:rPr>
            </w:pPr>
          </w:p>
        </w:tc>
        <w:tc>
          <w:tcPr>
            <w:tcW w:w="327"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0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56" w:type="pct"/>
            <w:noWrap/>
            <w:vAlign w:val="center"/>
          </w:tcPr>
          <w:p w:rsidR="00D47891" w:rsidRPr="00F2389A" w:rsidRDefault="00D47891" w:rsidP="00D47891">
            <w:pPr>
              <w:bidi w:val="0"/>
              <w:jc w:val="center"/>
              <w:rPr>
                <w:rFonts w:asciiTheme="majorBidi" w:hAnsiTheme="majorBidi" w:cstheme="majorBidi"/>
                <w:sz w:val="20"/>
                <w:szCs w:val="20"/>
              </w:rPr>
            </w:pPr>
          </w:p>
        </w:tc>
        <w:tc>
          <w:tcPr>
            <w:tcW w:w="731" w:type="pct"/>
            <w:tcBorders>
              <w:top w:val="nil"/>
              <w:left w:val="nil"/>
              <w:bottom w:val="nil"/>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AF15</w:t>
            </w:r>
          </w:p>
        </w:tc>
        <w:tc>
          <w:tcPr>
            <w:tcW w:w="335" w:type="pct"/>
            <w:tcBorders>
              <w:top w:val="single" w:sz="4" w:space="0" w:color="auto"/>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216</w:t>
            </w:r>
          </w:p>
        </w:tc>
        <w:tc>
          <w:tcPr>
            <w:tcW w:w="42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single" w:sz="4" w:space="0" w:color="auto"/>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AF16</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173</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8.   BARC078</w:t>
            </w:r>
          </w:p>
        </w:tc>
        <w:tc>
          <w:tcPr>
            <w:tcW w:w="335" w:type="pct"/>
            <w:tcBorders>
              <w:top w:val="nil"/>
              <w:left w:val="nil"/>
              <w:bottom w:val="single" w:sz="4" w:space="0" w:color="auto"/>
              <w:right w:val="nil"/>
            </w:tcBorders>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27"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0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56"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731" w:type="pct"/>
            <w:tcBorders>
              <w:top w:val="nil"/>
              <w:left w:val="nil"/>
              <w:bottom w:val="single" w:sz="4" w:space="0" w:color="auto"/>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AF17</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155</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AF18</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149</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single" w:sz="4" w:space="0" w:color="auto"/>
              <w:left w:val="nil"/>
              <w:bottom w:val="single" w:sz="4" w:space="0" w:color="auto"/>
              <w:right w:val="single" w:sz="4" w:space="0" w:color="auto"/>
            </w:tcBorders>
            <w:shd w:val="clear" w:color="auto" w:fill="FFFFFF"/>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9.   BARC079</w:t>
            </w:r>
          </w:p>
        </w:tc>
        <w:tc>
          <w:tcPr>
            <w:tcW w:w="335" w:type="pct"/>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noWrap/>
            <w:vAlign w:val="center"/>
          </w:tcPr>
          <w:p w:rsidR="00D47891" w:rsidRPr="00F2389A" w:rsidRDefault="00D47891" w:rsidP="00D47891">
            <w:pPr>
              <w:bidi w:val="0"/>
              <w:jc w:val="center"/>
              <w:rPr>
                <w:rFonts w:asciiTheme="majorBidi" w:hAnsiTheme="majorBidi" w:cstheme="majorBidi"/>
                <w:sz w:val="20"/>
                <w:szCs w:val="20"/>
              </w:rPr>
            </w:pPr>
          </w:p>
        </w:tc>
        <w:tc>
          <w:tcPr>
            <w:tcW w:w="327"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0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56" w:type="pct"/>
            <w:noWrap/>
            <w:vAlign w:val="center"/>
          </w:tcPr>
          <w:p w:rsidR="00D47891" w:rsidRPr="00F2389A" w:rsidRDefault="00D47891" w:rsidP="00D47891">
            <w:pPr>
              <w:bidi w:val="0"/>
              <w:jc w:val="center"/>
              <w:rPr>
                <w:rFonts w:asciiTheme="majorBidi" w:hAnsiTheme="majorBidi" w:cstheme="majorBidi"/>
                <w:sz w:val="20"/>
                <w:szCs w:val="20"/>
              </w:rPr>
            </w:pPr>
          </w:p>
        </w:tc>
        <w:tc>
          <w:tcPr>
            <w:tcW w:w="731" w:type="pct"/>
            <w:tcBorders>
              <w:top w:val="nil"/>
              <w:left w:val="nil"/>
              <w:bottom w:val="nil"/>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AF19</w:t>
            </w:r>
          </w:p>
        </w:tc>
        <w:tc>
          <w:tcPr>
            <w:tcW w:w="335" w:type="pct"/>
            <w:tcBorders>
              <w:top w:val="single" w:sz="4" w:space="0" w:color="auto"/>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177</w:t>
            </w:r>
          </w:p>
        </w:tc>
        <w:tc>
          <w:tcPr>
            <w:tcW w:w="42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single" w:sz="4" w:space="0" w:color="auto"/>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AF20</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164</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AF21</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155</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10.  BARC003</w:t>
            </w:r>
          </w:p>
        </w:tc>
        <w:tc>
          <w:tcPr>
            <w:tcW w:w="335" w:type="pct"/>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noWrap/>
            <w:vAlign w:val="center"/>
          </w:tcPr>
          <w:p w:rsidR="00D47891" w:rsidRPr="00F2389A" w:rsidRDefault="00D47891" w:rsidP="00D47891">
            <w:pPr>
              <w:bidi w:val="0"/>
              <w:jc w:val="center"/>
              <w:rPr>
                <w:rFonts w:asciiTheme="majorBidi" w:hAnsiTheme="majorBidi" w:cstheme="majorBidi"/>
                <w:sz w:val="20"/>
                <w:szCs w:val="20"/>
              </w:rPr>
            </w:pPr>
          </w:p>
        </w:tc>
        <w:tc>
          <w:tcPr>
            <w:tcW w:w="327"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0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56" w:type="pct"/>
            <w:noWrap/>
            <w:vAlign w:val="center"/>
          </w:tcPr>
          <w:p w:rsidR="00D47891" w:rsidRPr="00F2389A" w:rsidRDefault="00D47891" w:rsidP="00D47891">
            <w:pPr>
              <w:bidi w:val="0"/>
              <w:jc w:val="center"/>
              <w:rPr>
                <w:rFonts w:asciiTheme="majorBidi" w:hAnsiTheme="majorBidi" w:cstheme="majorBidi"/>
                <w:sz w:val="20"/>
                <w:szCs w:val="20"/>
              </w:rPr>
            </w:pPr>
          </w:p>
        </w:tc>
        <w:tc>
          <w:tcPr>
            <w:tcW w:w="731" w:type="pct"/>
            <w:tcBorders>
              <w:top w:val="nil"/>
              <w:left w:val="nil"/>
              <w:bottom w:val="nil"/>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AF22</w:t>
            </w:r>
          </w:p>
        </w:tc>
        <w:tc>
          <w:tcPr>
            <w:tcW w:w="335" w:type="pct"/>
            <w:tcBorders>
              <w:top w:val="single" w:sz="4" w:space="0" w:color="auto"/>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267</w:t>
            </w:r>
          </w:p>
        </w:tc>
        <w:tc>
          <w:tcPr>
            <w:tcW w:w="42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single" w:sz="4" w:space="0" w:color="auto"/>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AF23</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194</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12. BARC010</w:t>
            </w:r>
          </w:p>
        </w:tc>
        <w:tc>
          <w:tcPr>
            <w:tcW w:w="335" w:type="pct"/>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noWrap/>
            <w:vAlign w:val="center"/>
          </w:tcPr>
          <w:p w:rsidR="00D47891" w:rsidRPr="00F2389A" w:rsidRDefault="00D47891" w:rsidP="00D47891">
            <w:pPr>
              <w:bidi w:val="0"/>
              <w:jc w:val="center"/>
              <w:rPr>
                <w:rFonts w:asciiTheme="majorBidi" w:hAnsiTheme="majorBidi" w:cstheme="majorBidi"/>
                <w:sz w:val="20"/>
                <w:szCs w:val="20"/>
              </w:rPr>
            </w:pPr>
          </w:p>
        </w:tc>
        <w:tc>
          <w:tcPr>
            <w:tcW w:w="327"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39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00" w:type="pct"/>
            <w:noWrap/>
            <w:vAlign w:val="center"/>
          </w:tcPr>
          <w:p w:rsidR="00D47891" w:rsidRPr="00F2389A" w:rsidRDefault="00D47891" w:rsidP="00D47891">
            <w:pPr>
              <w:bidi w:val="0"/>
              <w:jc w:val="center"/>
              <w:rPr>
                <w:rFonts w:asciiTheme="majorBidi" w:hAnsiTheme="majorBidi" w:cstheme="majorBidi"/>
                <w:sz w:val="20"/>
                <w:szCs w:val="20"/>
              </w:rPr>
            </w:pPr>
          </w:p>
        </w:tc>
        <w:tc>
          <w:tcPr>
            <w:tcW w:w="556" w:type="pct"/>
            <w:noWrap/>
            <w:vAlign w:val="center"/>
          </w:tcPr>
          <w:p w:rsidR="00D47891" w:rsidRPr="00F2389A" w:rsidRDefault="00D47891" w:rsidP="00D47891">
            <w:pPr>
              <w:bidi w:val="0"/>
              <w:jc w:val="center"/>
              <w:rPr>
                <w:rFonts w:asciiTheme="majorBidi" w:hAnsiTheme="majorBidi" w:cstheme="majorBidi"/>
                <w:sz w:val="20"/>
                <w:szCs w:val="20"/>
              </w:rPr>
            </w:pPr>
          </w:p>
        </w:tc>
        <w:tc>
          <w:tcPr>
            <w:tcW w:w="731" w:type="pct"/>
            <w:tcBorders>
              <w:top w:val="nil"/>
              <w:left w:val="nil"/>
              <w:bottom w:val="nil"/>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AF24</w:t>
            </w:r>
          </w:p>
        </w:tc>
        <w:tc>
          <w:tcPr>
            <w:tcW w:w="335" w:type="pct"/>
            <w:tcBorders>
              <w:top w:val="single" w:sz="4" w:space="0" w:color="auto"/>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318</w:t>
            </w:r>
          </w:p>
        </w:tc>
        <w:tc>
          <w:tcPr>
            <w:tcW w:w="42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single" w:sz="4" w:space="0" w:color="auto"/>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single" w:sz="4" w:space="0" w:color="auto"/>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AF25</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311</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AF26</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300</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AF27</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286</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AF28</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277</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RPr="00F2389A" w:rsidTr="005A42E2">
        <w:trPr>
          <w:trHeight w:val="170"/>
          <w:jc w:val="center"/>
        </w:trPr>
        <w:tc>
          <w:tcPr>
            <w:tcW w:w="955" w:type="pct"/>
            <w:tcBorders>
              <w:top w:val="single" w:sz="4" w:space="0" w:color="auto"/>
              <w:left w:val="single" w:sz="12" w:space="0" w:color="auto"/>
              <w:bottom w:val="single" w:sz="4" w:space="0" w:color="auto"/>
              <w:right w:val="single" w:sz="12" w:space="0" w:color="auto"/>
            </w:tcBorders>
            <w:shd w:val="clear" w:color="auto" w:fill="FF9966"/>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b/>
                <w:bCs/>
                <w:sz w:val="20"/>
                <w:szCs w:val="20"/>
              </w:rPr>
              <w:t>13.  BARC011</w:t>
            </w:r>
          </w:p>
        </w:tc>
        <w:tc>
          <w:tcPr>
            <w:tcW w:w="335" w:type="pct"/>
            <w:tcBorders>
              <w:top w:val="nil"/>
              <w:left w:val="nil"/>
              <w:bottom w:val="single" w:sz="4" w:space="0" w:color="auto"/>
              <w:right w:val="nil"/>
            </w:tcBorders>
            <w:vAlign w:val="bottom"/>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426"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27"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39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00"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556" w:type="pct"/>
            <w:tcBorders>
              <w:top w:val="nil"/>
              <w:left w:val="nil"/>
              <w:bottom w:val="single" w:sz="4"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c>
          <w:tcPr>
            <w:tcW w:w="731" w:type="pct"/>
            <w:tcBorders>
              <w:top w:val="nil"/>
              <w:left w:val="nil"/>
              <w:bottom w:val="single" w:sz="4" w:space="0" w:color="auto"/>
              <w:right w:val="single" w:sz="12" w:space="0" w:color="auto"/>
            </w:tcBorders>
            <w:noWrap/>
            <w:vAlign w:val="center"/>
            <w:hideMark/>
          </w:tcPr>
          <w:p w:rsidR="00D47891" w:rsidRPr="00F2389A" w:rsidRDefault="00D47891" w:rsidP="00D47891">
            <w:pPr>
              <w:bidi w:val="0"/>
              <w:jc w:val="center"/>
              <w:rPr>
                <w:rFonts w:asciiTheme="majorBidi" w:hAnsiTheme="majorBidi" w:cstheme="majorBidi"/>
                <w:sz w:val="20"/>
                <w:szCs w:val="20"/>
              </w:rPr>
            </w:pPr>
            <w:r w:rsidRPr="00F2389A">
              <w:rPr>
                <w:rFonts w:asciiTheme="majorBidi" w:hAnsiTheme="majorBidi" w:cstheme="majorBidi"/>
                <w:sz w:val="20"/>
                <w:szCs w:val="20"/>
              </w:rPr>
              <w:t> </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AF29</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302</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Tr="005A42E2">
        <w:trPr>
          <w:trHeight w:val="170"/>
          <w:jc w:val="center"/>
        </w:trPr>
        <w:tc>
          <w:tcPr>
            <w:tcW w:w="955" w:type="pct"/>
            <w:tcBorders>
              <w:top w:val="nil"/>
              <w:left w:val="single" w:sz="12" w:space="0" w:color="auto"/>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AF30</w:t>
            </w:r>
          </w:p>
        </w:tc>
        <w:tc>
          <w:tcPr>
            <w:tcW w:w="335" w:type="pct"/>
            <w:tcBorders>
              <w:top w:val="nil"/>
              <w:left w:val="nil"/>
              <w:bottom w:val="single" w:sz="4"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295</w:t>
            </w:r>
          </w:p>
        </w:tc>
        <w:tc>
          <w:tcPr>
            <w:tcW w:w="42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27"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39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00"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c>
          <w:tcPr>
            <w:tcW w:w="556" w:type="pct"/>
            <w:tcBorders>
              <w:top w:val="nil"/>
              <w:left w:val="nil"/>
              <w:bottom w:val="single" w:sz="4"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4"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0</w:t>
            </w:r>
          </w:p>
        </w:tc>
      </w:tr>
      <w:tr w:rsidR="00D47891" w:rsidTr="005A42E2">
        <w:trPr>
          <w:trHeight w:val="170"/>
          <w:jc w:val="center"/>
        </w:trPr>
        <w:tc>
          <w:tcPr>
            <w:tcW w:w="955" w:type="pct"/>
            <w:tcBorders>
              <w:top w:val="nil"/>
              <w:left w:val="single" w:sz="12" w:space="0" w:color="auto"/>
              <w:bottom w:val="single" w:sz="12"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AF31</w:t>
            </w:r>
          </w:p>
        </w:tc>
        <w:tc>
          <w:tcPr>
            <w:tcW w:w="335" w:type="pct"/>
            <w:tcBorders>
              <w:top w:val="nil"/>
              <w:left w:val="nil"/>
              <w:bottom w:val="single" w:sz="12" w:space="0" w:color="auto"/>
              <w:right w:val="nil"/>
            </w:tcBorders>
            <w:vAlign w:val="bottom"/>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258</w:t>
            </w:r>
          </w:p>
        </w:tc>
        <w:tc>
          <w:tcPr>
            <w:tcW w:w="426" w:type="pct"/>
            <w:tcBorders>
              <w:top w:val="nil"/>
              <w:left w:val="nil"/>
              <w:bottom w:val="single" w:sz="12"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27" w:type="pct"/>
            <w:tcBorders>
              <w:top w:val="nil"/>
              <w:left w:val="nil"/>
              <w:bottom w:val="single" w:sz="12"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12"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12"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390" w:type="pct"/>
            <w:tcBorders>
              <w:top w:val="nil"/>
              <w:left w:val="nil"/>
              <w:bottom w:val="single" w:sz="12"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00" w:type="pct"/>
            <w:tcBorders>
              <w:top w:val="nil"/>
              <w:left w:val="nil"/>
              <w:bottom w:val="single" w:sz="12"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556" w:type="pct"/>
            <w:tcBorders>
              <w:top w:val="nil"/>
              <w:left w:val="nil"/>
              <w:bottom w:val="single" w:sz="12" w:space="0" w:color="auto"/>
              <w:right w:val="single" w:sz="4"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c>
          <w:tcPr>
            <w:tcW w:w="731" w:type="pct"/>
            <w:tcBorders>
              <w:top w:val="nil"/>
              <w:left w:val="nil"/>
              <w:bottom w:val="single" w:sz="12" w:space="0" w:color="auto"/>
              <w:right w:val="single" w:sz="12" w:space="0" w:color="auto"/>
            </w:tcBorders>
            <w:noWrap/>
            <w:vAlign w:val="center"/>
            <w:hideMark/>
          </w:tcPr>
          <w:p w:rsidR="00D47891" w:rsidRPr="005A42E2" w:rsidRDefault="00D47891" w:rsidP="00D47891">
            <w:pPr>
              <w:bidi w:val="0"/>
              <w:jc w:val="center"/>
              <w:rPr>
                <w:rFonts w:asciiTheme="majorBidi" w:hAnsiTheme="majorBidi" w:cstheme="majorBidi"/>
                <w:sz w:val="22"/>
                <w:szCs w:val="22"/>
              </w:rPr>
            </w:pPr>
            <w:r w:rsidRPr="005A42E2">
              <w:rPr>
                <w:rFonts w:asciiTheme="majorBidi" w:hAnsiTheme="majorBidi" w:cstheme="majorBidi"/>
                <w:sz w:val="22"/>
                <w:szCs w:val="22"/>
              </w:rPr>
              <w:t>1</w:t>
            </w:r>
          </w:p>
        </w:tc>
      </w:tr>
      <w:tr w:rsidR="00D47891" w:rsidRPr="00F2389A" w:rsidTr="005A42E2">
        <w:trPr>
          <w:trHeight w:val="170"/>
          <w:jc w:val="center"/>
        </w:trPr>
        <w:tc>
          <w:tcPr>
            <w:tcW w:w="955" w:type="pct"/>
            <w:tcBorders>
              <w:top w:val="nil"/>
              <w:left w:val="single" w:sz="12" w:space="0" w:color="auto"/>
              <w:bottom w:val="single" w:sz="12" w:space="0" w:color="auto"/>
              <w:right w:val="single" w:sz="12"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Total</w:t>
            </w:r>
          </w:p>
        </w:tc>
        <w:tc>
          <w:tcPr>
            <w:tcW w:w="335" w:type="pct"/>
            <w:tcBorders>
              <w:top w:val="nil"/>
              <w:left w:val="nil"/>
              <w:bottom w:val="single" w:sz="12" w:space="0" w:color="auto"/>
              <w:right w:val="nil"/>
            </w:tcBorders>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31</w:t>
            </w:r>
          </w:p>
        </w:tc>
        <w:tc>
          <w:tcPr>
            <w:tcW w:w="426" w:type="pct"/>
            <w:tcBorders>
              <w:top w:val="nil"/>
              <w:left w:val="nil"/>
              <w:bottom w:val="single" w:sz="12"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23</w:t>
            </w:r>
          </w:p>
        </w:tc>
        <w:tc>
          <w:tcPr>
            <w:tcW w:w="327" w:type="pct"/>
            <w:tcBorders>
              <w:top w:val="nil"/>
              <w:left w:val="nil"/>
              <w:bottom w:val="single" w:sz="12"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23</w:t>
            </w:r>
          </w:p>
        </w:tc>
        <w:tc>
          <w:tcPr>
            <w:tcW w:w="390" w:type="pct"/>
            <w:tcBorders>
              <w:top w:val="nil"/>
              <w:left w:val="nil"/>
              <w:bottom w:val="single" w:sz="12"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25</w:t>
            </w:r>
          </w:p>
        </w:tc>
        <w:tc>
          <w:tcPr>
            <w:tcW w:w="390" w:type="pct"/>
            <w:tcBorders>
              <w:top w:val="nil"/>
              <w:left w:val="nil"/>
              <w:bottom w:val="single" w:sz="12"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22</w:t>
            </w:r>
          </w:p>
        </w:tc>
        <w:tc>
          <w:tcPr>
            <w:tcW w:w="390" w:type="pct"/>
            <w:tcBorders>
              <w:top w:val="nil"/>
              <w:left w:val="nil"/>
              <w:bottom w:val="single" w:sz="12"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22</w:t>
            </w:r>
          </w:p>
        </w:tc>
        <w:tc>
          <w:tcPr>
            <w:tcW w:w="500" w:type="pct"/>
            <w:tcBorders>
              <w:top w:val="nil"/>
              <w:left w:val="nil"/>
              <w:bottom w:val="single" w:sz="12"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21</w:t>
            </w:r>
          </w:p>
        </w:tc>
        <w:tc>
          <w:tcPr>
            <w:tcW w:w="556" w:type="pct"/>
            <w:tcBorders>
              <w:top w:val="nil"/>
              <w:left w:val="nil"/>
              <w:bottom w:val="single" w:sz="12" w:space="0" w:color="auto"/>
              <w:right w:val="single" w:sz="4"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20</w:t>
            </w:r>
          </w:p>
        </w:tc>
        <w:tc>
          <w:tcPr>
            <w:tcW w:w="731" w:type="pct"/>
            <w:tcBorders>
              <w:top w:val="nil"/>
              <w:left w:val="nil"/>
              <w:bottom w:val="single" w:sz="12" w:space="0" w:color="auto"/>
              <w:right w:val="single" w:sz="12" w:space="0" w:color="auto"/>
            </w:tcBorders>
            <w:noWrap/>
            <w:vAlign w:val="center"/>
            <w:hideMark/>
          </w:tcPr>
          <w:p w:rsidR="00D47891" w:rsidRPr="00F2389A" w:rsidRDefault="00D47891" w:rsidP="00D47891">
            <w:pPr>
              <w:bidi w:val="0"/>
              <w:jc w:val="center"/>
              <w:rPr>
                <w:rFonts w:asciiTheme="majorBidi" w:hAnsiTheme="majorBidi" w:cstheme="majorBidi"/>
                <w:b/>
                <w:bCs/>
                <w:sz w:val="20"/>
                <w:szCs w:val="20"/>
              </w:rPr>
            </w:pPr>
            <w:r w:rsidRPr="00F2389A">
              <w:rPr>
                <w:rFonts w:asciiTheme="majorBidi" w:hAnsiTheme="majorBidi" w:cstheme="majorBidi"/>
                <w:b/>
                <w:bCs/>
                <w:sz w:val="20"/>
                <w:szCs w:val="20"/>
              </w:rPr>
              <w:t>21</w:t>
            </w:r>
          </w:p>
        </w:tc>
      </w:tr>
    </w:tbl>
    <w:p w:rsidR="00D47891" w:rsidRDefault="00D47891" w:rsidP="00D47891">
      <w:pPr>
        <w:bidi w:val="0"/>
        <w:ind w:firstLine="720"/>
        <w:jc w:val="lowKashida"/>
        <w:rPr>
          <w:rtl/>
        </w:rPr>
      </w:pPr>
    </w:p>
    <w:tbl>
      <w:tblPr>
        <w:tblW w:w="0" w:type="auto"/>
        <w:tblInd w:w="-459" w:type="dxa"/>
        <w:tblLook w:val="04A0" w:firstRow="1" w:lastRow="0" w:firstColumn="1" w:lastColumn="0" w:noHBand="0" w:noVBand="1"/>
      </w:tblPr>
      <w:tblGrid>
        <w:gridCol w:w="4177"/>
        <w:gridCol w:w="3869"/>
      </w:tblGrid>
      <w:tr w:rsidR="00D47891" w:rsidTr="00D47891">
        <w:tc>
          <w:tcPr>
            <w:tcW w:w="4960" w:type="dxa"/>
            <w:hideMark/>
          </w:tcPr>
          <w:p w:rsidR="00D47891" w:rsidRDefault="00D47891" w:rsidP="00D47891">
            <w:pPr>
              <w:pStyle w:val="BodyText"/>
              <w:spacing w:line="240" w:lineRule="auto"/>
              <w:ind w:right="851"/>
              <w:jc w:val="center"/>
              <w:rPr>
                <w:rFonts w:cs="Times New Roman"/>
                <w:sz w:val="24"/>
                <w:szCs w:val="24"/>
              </w:rPr>
            </w:pPr>
            <w:r>
              <w:rPr>
                <w:lang w:eastAsia="en-US"/>
              </w:rPr>
              <w:drawing>
                <wp:inline distT="0" distB="0" distL="0" distR="0">
                  <wp:extent cx="2994818" cy="2933700"/>
                  <wp:effectExtent l="0" t="0" r="0" b="0"/>
                  <wp:docPr id="5" name="Picture 5"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4818" cy="2933700"/>
                          </a:xfrm>
                          <a:prstGeom prst="rect">
                            <a:avLst/>
                          </a:prstGeom>
                          <a:noFill/>
                          <a:ln>
                            <a:noFill/>
                          </a:ln>
                        </pic:spPr>
                      </pic:pic>
                    </a:graphicData>
                  </a:graphic>
                </wp:inline>
              </w:drawing>
            </w:r>
          </w:p>
          <w:p w:rsidR="00D47891" w:rsidRDefault="00D47891" w:rsidP="00D47891">
            <w:pPr>
              <w:pStyle w:val="ListParagraph"/>
              <w:spacing w:after="0" w:line="240" w:lineRule="auto"/>
              <w:ind w:left="0"/>
              <w:jc w:val="center"/>
              <w:rPr>
                <w:sz w:val="24"/>
                <w:szCs w:val="24"/>
              </w:rPr>
            </w:pPr>
            <w:r>
              <w:rPr>
                <w:rFonts w:ascii="Times New Roman" w:eastAsia="Times New Roman" w:hAnsi="Times New Roman" w:cs="Times New Roman"/>
                <w:sz w:val="24"/>
                <w:szCs w:val="24"/>
              </w:rPr>
              <w:t>BARC004</w:t>
            </w:r>
          </w:p>
        </w:tc>
        <w:tc>
          <w:tcPr>
            <w:tcW w:w="4785" w:type="dxa"/>
            <w:hideMark/>
          </w:tcPr>
          <w:p w:rsidR="00D47891" w:rsidRDefault="00D47891" w:rsidP="00D47891">
            <w:pPr>
              <w:pStyle w:val="BodyText"/>
              <w:spacing w:line="240" w:lineRule="auto"/>
              <w:ind w:right="851"/>
              <w:jc w:val="center"/>
              <w:rPr>
                <w:rFonts w:cs="Times New Roman"/>
                <w:sz w:val="24"/>
                <w:szCs w:val="24"/>
              </w:rPr>
            </w:pPr>
            <w:r>
              <w:rPr>
                <w:lang w:eastAsia="en-US"/>
              </w:rPr>
              <w:drawing>
                <wp:inline distT="0" distB="0" distL="0" distR="0">
                  <wp:extent cx="2707362" cy="2933700"/>
                  <wp:effectExtent l="0" t="0" r="0" b="0"/>
                  <wp:docPr id="4" name="Picture 4" descr="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9506" cy="2936024"/>
                          </a:xfrm>
                          <a:prstGeom prst="rect">
                            <a:avLst/>
                          </a:prstGeom>
                          <a:noFill/>
                          <a:ln>
                            <a:noFill/>
                          </a:ln>
                        </pic:spPr>
                      </pic:pic>
                    </a:graphicData>
                  </a:graphic>
                </wp:inline>
              </w:drawing>
            </w:r>
          </w:p>
          <w:p w:rsidR="00D47891" w:rsidRDefault="00D47891" w:rsidP="00D47891">
            <w:pPr>
              <w:pStyle w:val="ListParagraph"/>
              <w:spacing w:after="0" w:line="240" w:lineRule="auto"/>
              <w:ind w:left="0"/>
              <w:jc w:val="center"/>
              <w:rPr>
                <w:noProof/>
                <w:sz w:val="24"/>
                <w:szCs w:val="24"/>
              </w:rPr>
            </w:pPr>
            <w:r>
              <w:rPr>
                <w:rFonts w:ascii="Times New Roman" w:eastAsia="Times New Roman" w:hAnsi="Times New Roman" w:cs="Times New Roman"/>
                <w:sz w:val="24"/>
                <w:szCs w:val="24"/>
              </w:rPr>
              <w:t>BARC072</w:t>
            </w:r>
          </w:p>
        </w:tc>
      </w:tr>
      <w:tr w:rsidR="00D47891" w:rsidTr="00D47891">
        <w:tc>
          <w:tcPr>
            <w:tcW w:w="4960" w:type="dxa"/>
            <w:hideMark/>
          </w:tcPr>
          <w:p w:rsidR="00D47891" w:rsidRDefault="00D47891" w:rsidP="00D47891">
            <w:pPr>
              <w:pStyle w:val="BodyText"/>
              <w:spacing w:line="240" w:lineRule="auto"/>
              <w:ind w:right="851"/>
              <w:jc w:val="center"/>
              <w:rPr>
                <w:rFonts w:cs="Times New Roman"/>
                <w:sz w:val="24"/>
                <w:szCs w:val="24"/>
              </w:rPr>
            </w:pPr>
            <w:r>
              <w:rPr>
                <w:lang w:eastAsia="en-US"/>
              </w:rPr>
              <w:drawing>
                <wp:inline distT="0" distB="0" distL="0" distR="0">
                  <wp:extent cx="2759491" cy="3067050"/>
                  <wp:effectExtent l="0" t="0" r="0" b="0"/>
                  <wp:docPr id="3" name="Picture 3" descr="P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9491" cy="3067050"/>
                          </a:xfrm>
                          <a:prstGeom prst="rect">
                            <a:avLst/>
                          </a:prstGeom>
                          <a:noFill/>
                          <a:ln>
                            <a:noFill/>
                          </a:ln>
                        </pic:spPr>
                      </pic:pic>
                    </a:graphicData>
                  </a:graphic>
                </wp:inline>
              </w:drawing>
            </w:r>
          </w:p>
          <w:p w:rsidR="00D47891" w:rsidRDefault="00D47891" w:rsidP="00D47891">
            <w:pPr>
              <w:pStyle w:val="ListParagraph"/>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BARC079</w:t>
            </w:r>
          </w:p>
        </w:tc>
        <w:tc>
          <w:tcPr>
            <w:tcW w:w="4785" w:type="dxa"/>
            <w:hideMark/>
          </w:tcPr>
          <w:p w:rsidR="00D47891" w:rsidRDefault="00D47891" w:rsidP="00D47891">
            <w:pPr>
              <w:pStyle w:val="BodyText"/>
              <w:spacing w:line="240" w:lineRule="auto"/>
              <w:ind w:right="851"/>
              <w:jc w:val="center"/>
              <w:rPr>
                <w:rFonts w:cs="Times New Roman"/>
                <w:sz w:val="24"/>
                <w:szCs w:val="24"/>
              </w:rPr>
            </w:pPr>
            <w:r>
              <w:rPr>
                <w:lang w:eastAsia="en-US"/>
              </w:rPr>
              <w:drawing>
                <wp:inline distT="0" distB="0" distL="0" distR="0">
                  <wp:extent cx="2719689" cy="3009900"/>
                  <wp:effectExtent l="0" t="0" r="0" b="0"/>
                  <wp:docPr id="2" name="Picture 2" descr="P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9689" cy="3009900"/>
                          </a:xfrm>
                          <a:prstGeom prst="rect">
                            <a:avLst/>
                          </a:prstGeom>
                          <a:noFill/>
                          <a:ln>
                            <a:noFill/>
                          </a:ln>
                        </pic:spPr>
                      </pic:pic>
                    </a:graphicData>
                  </a:graphic>
                </wp:inline>
              </w:drawing>
            </w:r>
          </w:p>
          <w:p w:rsidR="00D47891" w:rsidRDefault="00D47891" w:rsidP="00D47891">
            <w:pPr>
              <w:pStyle w:val="ListParagraph"/>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BARC011.</w:t>
            </w:r>
          </w:p>
        </w:tc>
      </w:tr>
      <w:tr w:rsidR="00D47891" w:rsidTr="00D47891">
        <w:tc>
          <w:tcPr>
            <w:tcW w:w="9745" w:type="dxa"/>
            <w:gridSpan w:val="2"/>
            <w:hideMark/>
          </w:tcPr>
          <w:p w:rsidR="00D47891" w:rsidRPr="00A562C6" w:rsidRDefault="00D47891" w:rsidP="00A562C6">
            <w:pPr>
              <w:pStyle w:val="BodyText"/>
              <w:spacing w:line="240" w:lineRule="auto"/>
              <w:ind w:left="885" w:hanging="885"/>
              <w:jc w:val="both"/>
              <w:rPr>
                <w:b/>
                <w:bCs/>
                <w:sz w:val="24"/>
                <w:szCs w:val="18"/>
              </w:rPr>
            </w:pPr>
            <w:r w:rsidRPr="00A562C6">
              <w:rPr>
                <w:b/>
                <w:bCs/>
                <w:sz w:val="24"/>
                <w:szCs w:val="18"/>
              </w:rPr>
              <w:t>Fig (1). Acrylamide gel 8%  in 10%TBE buffer stained with ethidium bromide showing SSR-PCR polymorphism of DNA for eight wheat samples ( five landraces i.e. L1, L2, L3, L4 and L5 and three varieties i.e. Yacora, Sahel1 and Gemm.9) using SSR primers. M refer to 50bp DNA Ladder.</w:t>
            </w:r>
          </w:p>
        </w:tc>
      </w:tr>
    </w:tbl>
    <w:p w:rsidR="00D47891" w:rsidRDefault="00D47891" w:rsidP="00FF0EC9">
      <w:pPr>
        <w:pStyle w:val="xl23"/>
        <w:pBdr>
          <w:left w:val="none" w:sz="0" w:space="0" w:color="auto"/>
          <w:bottom w:val="none" w:sz="0" w:space="0" w:color="auto"/>
          <w:right w:val="none" w:sz="0" w:space="0" w:color="auto"/>
        </w:pBdr>
        <w:spacing w:before="0" w:beforeAutospacing="0" w:after="0" w:afterAutospacing="0"/>
        <w:ind w:left="1134" w:hanging="1134"/>
        <w:jc w:val="both"/>
        <w:rPr>
          <w:b/>
          <w:bCs/>
          <w:lang w:bidi="ar-EG"/>
        </w:rPr>
      </w:pPr>
      <w:r>
        <w:rPr>
          <w:b/>
          <w:bCs/>
        </w:rPr>
        <w:lastRenderedPageBreak/>
        <w:t xml:space="preserve">Table 5.The total number of SSR </w:t>
      </w:r>
      <w:proofErr w:type="spellStart"/>
      <w:r>
        <w:rPr>
          <w:b/>
          <w:bCs/>
        </w:rPr>
        <w:t>amplicons</w:t>
      </w:r>
      <w:proofErr w:type="spellEnd"/>
      <w:r>
        <w:rPr>
          <w:b/>
          <w:bCs/>
        </w:rPr>
        <w:t>, the number of polymorphic fragments and the percentage of polymorphism for the eight wheat genotypes using the SSR primers.</w:t>
      </w:r>
    </w:p>
    <w:tbl>
      <w:tblPr>
        <w:tblW w:w="5000" w:type="pct"/>
        <w:jc w:val="center"/>
        <w:tblLook w:val="04A0" w:firstRow="1" w:lastRow="0" w:firstColumn="1" w:lastColumn="0" w:noHBand="0" w:noVBand="1"/>
      </w:tblPr>
      <w:tblGrid>
        <w:gridCol w:w="2200"/>
        <w:gridCol w:w="1709"/>
        <w:gridCol w:w="1564"/>
        <w:gridCol w:w="2114"/>
      </w:tblGrid>
      <w:tr w:rsidR="00D47891" w:rsidTr="00FF0EC9">
        <w:trPr>
          <w:trHeight w:val="330"/>
          <w:jc w:val="center"/>
        </w:trPr>
        <w:tc>
          <w:tcPr>
            <w:tcW w:w="1734" w:type="pct"/>
            <w:vMerge w:val="restart"/>
            <w:tcBorders>
              <w:top w:val="single" w:sz="12" w:space="0" w:color="auto"/>
              <w:left w:val="single" w:sz="12" w:space="0" w:color="auto"/>
              <w:bottom w:val="single" w:sz="12" w:space="0" w:color="auto"/>
              <w:right w:val="single" w:sz="4" w:space="0" w:color="auto"/>
            </w:tcBorders>
            <w:noWrap/>
            <w:vAlign w:val="center"/>
            <w:hideMark/>
          </w:tcPr>
          <w:p w:rsidR="00D47891" w:rsidRDefault="00D47891" w:rsidP="00D47891">
            <w:pPr>
              <w:bidi w:val="0"/>
              <w:jc w:val="center"/>
              <w:rPr>
                <w:b/>
                <w:bCs/>
              </w:rPr>
            </w:pPr>
            <w:r>
              <w:rPr>
                <w:b/>
                <w:bCs/>
              </w:rPr>
              <w:t> </w:t>
            </w:r>
          </w:p>
          <w:p w:rsidR="00D47891" w:rsidRDefault="00D47891" w:rsidP="00D47891">
            <w:pPr>
              <w:bidi w:val="0"/>
              <w:jc w:val="center"/>
              <w:rPr>
                <w:b/>
                <w:bCs/>
              </w:rPr>
            </w:pPr>
            <w:r>
              <w:rPr>
                <w:b/>
                <w:bCs/>
              </w:rPr>
              <w:t>AF SSR primers</w:t>
            </w:r>
          </w:p>
        </w:tc>
        <w:tc>
          <w:tcPr>
            <w:tcW w:w="3266" w:type="pct"/>
            <w:gridSpan w:val="3"/>
            <w:tcBorders>
              <w:top w:val="single" w:sz="12" w:space="0" w:color="auto"/>
              <w:left w:val="single" w:sz="4" w:space="0" w:color="auto"/>
              <w:bottom w:val="single" w:sz="12" w:space="0" w:color="auto"/>
              <w:right w:val="single" w:sz="12" w:space="0" w:color="auto"/>
            </w:tcBorders>
            <w:noWrap/>
            <w:vAlign w:val="center"/>
            <w:hideMark/>
          </w:tcPr>
          <w:p w:rsidR="00D47891" w:rsidRDefault="00D47891" w:rsidP="00D47891">
            <w:pPr>
              <w:bidi w:val="0"/>
              <w:jc w:val="center"/>
              <w:rPr>
                <w:b/>
                <w:bCs/>
              </w:rPr>
            </w:pPr>
            <w:r>
              <w:rPr>
                <w:b/>
                <w:bCs/>
              </w:rPr>
              <w:t> </w:t>
            </w:r>
          </w:p>
          <w:p w:rsidR="00D47891" w:rsidRDefault="00D47891" w:rsidP="00D47891">
            <w:pPr>
              <w:bidi w:val="0"/>
              <w:jc w:val="center"/>
              <w:rPr>
                <w:b/>
                <w:bCs/>
              </w:rPr>
            </w:pPr>
            <w:r>
              <w:rPr>
                <w:b/>
                <w:bCs/>
              </w:rPr>
              <w:t>Amplified fragments </w:t>
            </w:r>
          </w:p>
          <w:p w:rsidR="00D47891" w:rsidRDefault="00D47891" w:rsidP="00D47891">
            <w:pPr>
              <w:bidi w:val="0"/>
              <w:jc w:val="center"/>
              <w:rPr>
                <w:b/>
                <w:bCs/>
              </w:rPr>
            </w:pPr>
            <w:r>
              <w:rPr>
                <w:b/>
                <w:bCs/>
              </w:rPr>
              <w:t> </w:t>
            </w:r>
          </w:p>
        </w:tc>
      </w:tr>
      <w:tr w:rsidR="00D47891" w:rsidTr="00FF0EC9">
        <w:trPr>
          <w:trHeight w:val="285"/>
          <w:jc w:val="center"/>
        </w:trPr>
        <w:tc>
          <w:tcPr>
            <w:tcW w:w="1734" w:type="pct"/>
            <w:vMerge/>
            <w:tcBorders>
              <w:top w:val="single" w:sz="12" w:space="0" w:color="auto"/>
              <w:left w:val="single" w:sz="12" w:space="0" w:color="auto"/>
              <w:bottom w:val="single" w:sz="12" w:space="0" w:color="auto"/>
              <w:right w:val="single" w:sz="4" w:space="0" w:color="auto"/>
            </w:tcBorders>
            <w:vAlign w:val="center"/>
            <w:hideMark/>
          </w:tcPr>
          <w:p w:rsidR="00D47891" w:rsidRDefault="00D47891" w:rsidP="00D47891">
            <w:pPr>
              <w:bidi w:val="0"/>
              <w:rPr>
                <w:b/>
                <w:bCs/>
              </w:rPr>
            </w:pPr>
          </w:p>
        </w:tc>
        <w:tc>
          <w:tcPr>
            <w:tcW w:w="825" w:type="pct"/>
            <w:tcBorders>
              <w:top w:val="nil"/>
              <w:left w:val="single" w:sz="4" w:space="0" w:color="auto"/>
              <w:bottom w:val="single" w:sz="12" w:space="0" w:color="auto"/>
              <w:right w:val="single" w:sz="4" w:space="0" w:color="auto"/>
            </w:tcBorders>
            <w:noWrap/>
            <w:vAlign w:val="center"/>
            <w:hideMark/>
          </w:tcPr>
          <w:p w:rsidR="00D47891" w:rsidRDefault="00D47891" w:rsidP="00D47891">
            <w:pPr>
              <w:bidi w:val="0"/>
              <w:jc w:val="center"/>
              <w:rPr>
                <w:b/>
                <w:bCs/>
              </w:rPr>
            </w:pPr>
            <w:r>
              <w:rPr>
                <w:b/>
                <w:bCs/>
              </w:rPr>
              <w:t xml:space="preserve">Total amplified fragments </w:t>
            </w:r>
          </w:p>
        </w:tc>
        <w:tc>
          <w:tcPr>
            <w:tcW w:w="777" w:type="pct"/>
            <w:tcBorders>
              <w:top w:val="nil"/>
              <w:left w:val="nil"/>
              <w:bottom w:val="single" w:sz="12" w:space="0" w:color="auto"/>
              <w:right w:val="single" w:sz="4" w:space="0" w:color="auto"/>
            </w:tcBorders>
            <w:noWrap/>
            <w:vAlign w:val="center"/>
            <w:hideMark/>
          </w:tcPr>
          <w:p w:rsidR="00D47891" w:rsidRDefault="00D47891" w:rsidP="00D47891">
            <w:pPr>
              <w:bidi w:val="0"/>
              <w:jc w:val="center"/>
              <w:rPr>
                <w:b/>
                <w:bCs/>
              </w:rPr>
            </w:pPr>
            <w:r>
              <w:rPr>
                <w:b/>
                <w:bCs/>
              </w:rPr>
              <w:t>Polymorphic fragments</w:t>
            </w:r>
          </w:p>
        </w:tc>
        <w:tc>
          <w:tcPr>
            <w:tcW w:w="1664" w:type="pct"/>
            <w:tcBorders>
              <w:top w:val="nil"/>
              <w:left w:val="nil"/>
              <w:bottom w:val="single" w:sz="12" w:space="0" w:color="auto"/>
              <w:right w:val="single" w:sz="12" w:space="0" w:color="auto"/>
            </w:tcBorders>
            <w:noWrap/>
            <w:vAlign w:val="center"/>
            <w:hideMark/>
          </w:tcPr>
          <w:p w:rsidR="00D47891" w:rsidRDefault="00D47891" w:rsidP="00D47891">
            <w:pPr>
              <w:bidi w:val="0"/>
              <w:jc w:val="center"/>
              <w:rPr>
                <w:b/>
                <w:bCs/>
              </w:rPr>
            </w:pPr>
            <w:r>
              <w:rPr>
                <w:b/>
                <w:bCs/>
              </w:rPr>
              <w:t>Percentage of polymorphism (%)</w:t>
            </w:r>
          </w:p>
        </w:tc>
      </w:tr>
      <w:tr w:rsidR="00D47891" w:rsidTr="00FF0EC9">
        <w:trPr>
          <w:trHeight w:val="270"/>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numPr>
                <w:ilvl w:val="0"/>
                <w:numId w:val="18"/>
              </w:numPr>
              <w:bidi w:val="0"/>
              <w:ind w:left="1440"/>
              <w:jc w:val="both"/>
              <w:rPr>
                <w:b/>
                <w:bCs/>
              </w:rPr>
            </w:pPr>
            <w:r>
              <w:rPr>
                <w:b/>
                <w:bCs/>
              </w:rPr>
              <w:t>BARC004</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6</w:t>
            </w:r>
          </w:p>
        </w:tc>
        <w:tc>
          <w:tcPr>
            <w:tcW w:w="777" w:type="pct"/>
            <w:tcBorders>
              <w:top w:val="nil"/>
              <w:left w:val="single" w:sz="4" w:space="0" w:color="auto"/>
              <w:bottom w:val="single" w:sz="4" w:space="0" w:color="auto"/>
              <w:right w:val="single" w:sz="4" w:space="0" w:color="auto"/>
            </w:tcBorders>
            <w:noWrap/>
            <w:vAlign w:val="center"/>
            <w:hideMark/>
          </w:tcPr>
          <w:p w:rsidR="00D47891" w:rsidRDefault="00D47891" w:rsidP="00D47891">
            <w:pPr>
              <w:bidi w:val="0"/>
              <w:jc w:val="center"/>
            </w:pPr>
            <w:r>
              <w:t>6</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100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numPr>
                <w:ilvl w:val="0"/>
                <w:numId w:val="18"/>
              </w:numPr>
              <w:bidi w:val="0"/>
              <w:ind w:left="1440"/>
              <w:jc w:val="both"/>
              <w:rPr>
                <w:b/>
                <w:bCs/>
              </w:rPr>
            </w:pPr>
            <w:r>
              <w:rPr>
                <w:b/>
                <w:bCs/>
              </w:rPr>
              <w:t>BARC012</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2</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1</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50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numPr>
                <w:ilvl w:val="0"/>
                <w:numId w:val="18"/>
              </w:numPr>
              <w:bidi w:val="0"/>
              <w:ind w:left="1440"/>
              <w:jc w:val="both"/>
              <w:rPr>
                <w:b/>
                <w:bCs/>
              </w:rPr>
            </w:pPr>
            <w:r>
              <w:rPr>
                <w:b/>
                <w:bCs/>
              </w:rPr>
              <w:t>BARC048</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3</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0</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bidi w:val="0"/>
              <w:ind w:left="369"/>
              <w:jc w:val="both"/>
              <w:rPr>
                <w:b/>
                <w:bCs/>
              </w:rPr>
            </w:pPr>
            <w:r>
              <w:rPr>
                <w:b/>
                <w:bCs/>
              </w:rPr>
              <w:t>5.   BARC066</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3</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0</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bidi w:val="0"/>
              <w:ind w:left="360"/>
              <w:jc w:val="both"/>
              <w:rPr>
                <w:b/>
                <w:bCs/>
              </w:rPr>
            </w:pPr>
            <w:r>
              <w:rPr>
                <w:b/>
                <w:bCs/>
              </w:rPr>
              <w:t>6.   BARC072</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2</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0</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numPr>
                <w:ilvl w:val="0"/>
                <w:numId w:val="19"/>
              </w:numPr>
              <w:bidi w:val="0"/>
              <w:ind w:left="1440"/>
              <w:jc w:val="both"/>
              <w:rPr>
                <w:b/>
                <w:bCs/>
              </w:rPr>
            </w:pPr>
            <w:r>
              <w:rPr>
                <w:b/>
                <w:bCs/>
              </w:rPr>
              <w:t>BARC078</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2</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1</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50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numPr>
                <w:ilvl w:val="0"/>
                <w:numId w:val="19"/>
              </w:numPr>
              <w:bidi w:val="0"/>
              <w:ind w:left="1440"/>
              <w:jc w:val="both"/>
              <w:rPr>
                <w:b/>
                <w:bCs/>
              </w:rPr>
            </w:pPr>
            <w:r>
              <w:rPr>
                <w:b/>
                <w:bCs/>
              </w:rPr>
              <w:t>BARC079</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3</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3</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100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numPr>
                <w:ilvl w:val="0"/>
                <w:numId w:val="19"/>
              </w:numPr>
              <w:bidi w:val="0"/>
              <w:ind w:left="1440"/>
              <w:jc w:val="both"/>
              <w:rPr>
                <w:b/>
                <w:bCs/>
              </w:rPr>
            </w:pPr>
            <w:r>
              <w:rPr>
                <w:b/>
                <w:bCs/>
              </w:rPr>
              <w:t>BARC003</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2</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0</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0</w:t>
            </w:r>
          </w:p>
        </w:tc>
      </w:tr>
      <w:tr w:rsidR="00D47891" w:rsidTr="00FF0EC9">
        <w:trPr>
          <w:trHeight w:val="255"/>
          <w:jc w:val="center"/>
        </w:trPr>
        <w:tc>
          <w:tcPr>
            <w:tcW w:w="1734" w:type="pct"/>
            <w:tcBorders>
              <w:top w:val="nil"/>
              <w:left w:val="single" w:sz="12" w:space="0" w:color="auto"/>
              <w:bottom w:val="single" w:sz="4" w:space="0" w:color="auto"/>
              <w:right w:val="single" w:sz="12" w:space="0" w:color="auto"/>
            </w:tcBorders>
            <w:noWrap/>
            <w:vAlign w:val="bottom"/>
            <w:hideMark/>
          </w:tcPr>
          <w:p w:rsidR="00D47891" w:rsidRDefault="00D47891" w:rsidP="00D47891">
            <w:pPr>
              <w:bidi w:val="0"/>
              <w:ind w:left="360"/>
              <w:jc w:val="both"/>
              <w:rPr>
                <w:b/>
                <w:bCs/>
              </w:rPr>
            </w:pPr>
            <w:r>
              <w:rPr>
                <w:b/>
                <w:bCs/>
              </w:rPr>
              <w:t>12. BARC010</w:t>
            </w:r>
          </w:p>
        </w:tc>
        <w:tc>
          <w:tcPr>
            <w:tcW w:w="825"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5</w:t>
            </w:r>
          </w:p>
        </w:tc>
        <w:tc>
          <w:tcPr>
            <w:tcW w:w="777" w:type="pct"/>
            <w:tcBorders>
              <w:top w:val="nil"/>
              <w:left w:val="nil"/>
              <w:bottom w:val="single" w:sz="4" w:space="0" w:color="auto"/>
              <w:right w:val="single" w:sz="4" w:space="0" w:color="auto"/>
            </w:tcBorders>
            <w:noWrap/>
            <w:vAlign w:val="center"/>
            <w:hideMark/>
          </w:tcPr>
          <w:p w:rsidR="00D47891" w:rsidRDefault="00D47891" w:rsidP="00D47891">
            <w:pPr>
              <w:bidi w:val="0"/>
              <w:jc w:val="center"/>
            </w:pPr>
            <w:r>
              <w:t>5</w:t>
            </w:r>
          </w:p>
        </w:tc>
        <w:tc>
          <w:tcPr>
            <w:tcW w:w="1664" w:type="pct"/>
            <w:tcBorders>
              <w:top w:val="nil"/>
              <w:left w:val="nil"/>
              <w:bottom w:val="single" w:sz="4" w:space="0" w:color="auto"/>
              <w:right w:val="single" w:sz="12" w:space="0" w:color="auto"/>
            </w:tcBorders>
            <w:noWrap/>
            <w:vAlign w:val="center"/>
            <w:hideMark/>
          </w:tcPr>
          <w:p w:rsidR="00D47891" w:rsidRDefault="00D47891" w:rsidP="00D47891">
            <w:pPr>
              <w:bidi w:val="0"/>
              <w:jc w:val="center"/>
            </w:pPr>
            <w:r>
              <w:t>100</w:t>
            </w:r>
          </w:p>
        </w:tc>
      </w:tr>
      <w:tr w:rsidR="00D47891" w:rsidTr="00FF0EC9">
        <w:trPr>
          <w:trHeight w:val="270"/>
          <w:jc w:val="center"/>
        </w:trPr>
        <w:tc>
          <w:tcPr>
            <w:tcW w:w="1734" w:type="pct"/>
            <w:tcBorders>
              <w:top w:val="nil"/>
              <w:left w:val="single" w:sz="12" w:space="0" w:color="auto"/>
              <w:bottom w:val="single" w:sz="12" w:space="0" w:color="auto"/>
              <w:right w:val="single" w:sz="12" w:space="0" w:color="auto"/>
            </w:tcBorders>
            <w:noWrap/>
            <w:vAlign w:val="bottom"/>
            <w:hideMark/>
          </w:tcPr>
          <w:p w:rsidR="00D47891" w:rsidRDefault="00D47891" w:rsidP="00D47891">
            <w:pPr>
              <w:numPr>
                <w:ilvl w:val="0"/>
                <w:numId w:val="20"/>
              </w:numPr>
              <w:bidi w:val="0"/>
              <w:ind w:left="1440"/>
              <w:jc w:val="both"/>
              <w:rPr>
                <w:b/>
                <w:bCs/>
              </w:rPr>
            </w:pPr>
            <w:r>
              <w:rPr>
                <w:b/>
                <w:bCs/>
              </w:rPr>
              <w:t>BARC011</w:t>
            </w:r>
          </w:p>
        </w:tc>
        <w:tc>
          <w:tcPr>
            <w:tcW w:w="825" w:type="pct"/>
            <w:tcBorders>
              <w:top w:val="nil"/>
              <w:left w:val="nil"/>
              <w:bottom w:val="single" w:sz="12" w:space="0" w:color="auto"/>
              <w:right w:val="single" w:sz="4" w:space="0" w:color="auto"/>
            </w:tcBorders>
            <w:noWrap/>
            <w:vAlign w:val="center"/>
            <w:hideMark/>
          </w:tcPr>
          <w:p w:rsidR="00D47891" w:rsidRDefault="00D47891" w:rsidP="00D47891">
            <w:pPr>
              <w:bidi w:val="0"/>
              <w:jc w:val="center"/>
            </w:pPr>
            <w:r>
              <w:t>3</w:t>
            </w:r>
          </w:p>
        </w:tc>
        <w:tc>
          <w:tcPr>
            <w:tcW w:w="777" w:type="pct"/>
            <w:tcBorders>
              <w:top w:val="nil"/>
              <w:left w:val="nil"/>
              <w:bottom w:val="single" w:sz="12" w:space="0" w:color="auto"/>
              <w:right w:val="single" w:sz="4" w:space="0" w:color="auto"/>
            </w:tcBorders>
            <w:noWrap/>
            <w:vAlign w:val="center"/>
            <w:hideMark/>
          </w:tcPr>
          <w:p w:rsidR="00D47891" w:rsidRDefault="00D47891" w:rsidP="00D47891">
            <w:pPr>
              <w:bidi w:val="0"/>
              <w:jc w:val="center"/>
            </w:pPr>
            <w:r>
              <w:t>2</w:t>
            </w:r>
          </w:p>
        </w:tc>
        <w:tc>
          <w:tcPr>
            <w:tcW w:w="1664" w:type="pct"/>
            <w:tcBorders>
              <w:top w:val="nil"/>
              <w:left w:val="nil"/>
              <w:bottom w:val="single" w:sz="12" w:space="0" w:color="auto"/>
              <w:right w:val="single" w:sz="12" w:space="0" w:color="auto"/>
            </w:tcBorders>
            <w:noWrap/>
            <w:vAlign w:val="center"/>
            <w:hideMark/>
          </w:tcPr>
          <w:p w:rsidR="00D47891" w:rsidRDefault="00D47891" w:rsidP="00D47891">
            <w:pPr>
              <w:bidi w:val="0"/>
              <w:jc w:val="center"/>
            </w:pPr>
            <w:r>
              <w:t>66.7</w:t>
            </w:r>
          </w:p>
        </w:tc>
      </w:tr>
      <w:tr w:rsidR="00D47891" w:rsidTr="00FF0EC9">
        <w:trPr>
          <w:trHeight w:val="285"/>
          <w:jc w:val="center"/>
        </w:trPr>
        <w:tc>
          <w:tcPr>
            <w:tcW w:w="1734" w:type="pct"/>
            <w:tcBorders>
              <w:top w:val="nil"/>
              <w:left w:val="single" w:sz="12" w:space="0" w:color="auto"/>
              <w:bottom w:val="single" w:sz="12" w:space="0" w:color="auto"/>
              <w:right w:val="single" w:sz="12" w:space="0" w:color="auto"/>
            </w:tcBorders>
            <w:noWrap/>
            <w:vAlign w:val="center"/>
            <w:hideMark/>
          </w:tcPr>
          <w:p w:rsidR="00D47891" w:rsidRDefault="00D47891" w:rsidP="00D47891">
            <w:pPr>
              <w:bidi w:val="0"/>
              <w:jc w:val="center"/>
              <w:rPr>
                <w:b/>
                <w:bCs/>
              </w:rPr>
            </w:pPr>
            <w:r>
              <w:rPr>
                <w:b/>
                <w:bCs/>
              </w:rPr>
              <w:t>Total</w:t>
            </w:r>
          </w:p>
        </w:tc>
        <w:tc>
          <w:tcPr>
            <w:tcW w:w="825" w:type="pct"/>
            <w:tcBorders>
              <w:top w:val="nil"/>
              <w:left w:val="nil"/>
              <w:bottom w:val="single" w:sz="12" w:space="0" w:color="auto"/>
              <w:right w:val="single" w:sz="4" w:space="0" w:color="auto"/>
            </w:tcBorders>
            <w:noWrap/>
            <w:vAlign w:val="center"/>
            <w:hideMark/>
          </w:tcPr>
          <w:p w:rsidR="00D47891" w:rsidRDefault="00D47891" w:rsidP="00D47891">
            <w:pPr>
              <w:bidi w:val="0"/>
              <w:jc w:val="center"/>
            </w:pPr>
            <w:r>
              <w:t>31</w:t>
            </w:r>
          </w:p>
        </w:tc>
        <w:tc>
          <w:tcPr>
            <w:tcW w:w="777" w:type="pct"/>
            <w:tcBorders>
              <w:top w:val="nil"/>
              <w:left w:val="nil"/>
              <w:bottom w:val="single" w:sz="12" w:space="0" w:color="auto"/>
              <w:right w:val="single" w:sz="4" w:space="0" w:color="auto"/>
            </w:tcBorders>
            <w:noWrap/>
            <w:vAlign w:val="center"/>
            <w:hideMark/>
          </w:tcPr>
          <w:p w:rsidR="00D47891" w:rsidRDefault="00D47891" w:rsidP="00D47891">
            <w:pPr>
              <w:bidi w:val="0"/>
              <w:jc w:val="center"/>
            </w:pPr>
            <w:r>
              <w:t>18</w:t>
            </w:r>
          </w:p>
        </w:tc>
        <w:tc>
          <w:tcPr>
            <w:tcW w:w="1664" w:type="pct"/>
            <w:tcBorders>
              <w:top w:val="nil"/>
              <w:left w:val="nil"/>
              <w:bottom w:val="single" w:sz="12" w:space="0" w:color="auto"/>
              <w:right w:val="single" w:sz="12" w:space="0" w:color="auto"/>
            </w:tcBorders>
            <w:noWrap/>
            <w:vAlign w:val="center"/>
            <w:hideMark/>
          </w:tcPr>
          <w:p w:rsidR="00D47891" w:rsidRDefault="00D47891" w:rsidP="00D47891">
            <w:pPr>
              <w:bidi w:val="0"/>
              <w:jc w:val="center"/>
            </w:pPr>
            <w:r>
              <w:t>58%</w:t>
            </w:r>
          </w:p>
        </w:tc>
      </w:tr>
    </w:tbl>
    <w:p w:rsidR="00D47891" w:rsidRDefault="00D47891" w:rsidP="00D47891">
      <w:pPr>
        <w:tabs>
          <w:tab w:val="right" w:pos="1080"/>
          <w:tab w:val="right" w:pos="3060"/>
        </w:tabs>
        <w:bidi w:val="0"/>
        <w:ind w:left="720" w:hanging="720"/>
        <w:jc w:val="both"/>
      </w:pPr>
    </w:p>
    <w:p w:rsidR="00D47891" w:rsidRDefault="00D47891" w:rsidP="00D47891">
      <w:pPr>
        <w:tabs>
          <w:tab w:val="right" w:pos="1080"/>
          <w:tab w:val="right" w:pos="3060"/>
        </w:tabs>
        <w:bidi w:val="0"/>
        <w:ind w:left="720" w:hanging="720"/>
        <w:jc w:val="both"/>
      </w:pPr>
    </w:p>
    <w:p w:rsidR="00D47891" w:rsidRDefault="00D47891" w:rsidP="00D47891">
      <w:pPr>
        <w:tabs>
          <w:tab w:val="right" w:pos="1080"/>
          <w:tab w:val="right" w:pos="3060"/>
        </w:tabs>
        <w:bidi w:val="0"/>
        <w:ind w:left="720" w:hanging="720"/>
        <w:jc w:val="both"/>
        <w:rPr>
          <w:b/>
          <w:bCs/>
        </w:rPr>
      </w:pPr>
      <w:r>
        <w:rPr>
          <w:b/>
          <w:bCs/>
        </w:rPr>
        <w:t>Table 6.Similarity matrix among three wheat cultivars and five landraces based on SSR-PCR analysis.</w:t>
      </w:r>
    </w:p>
    <w:tbl>
      <w:tblPr>
        <w:tblW w:w="5000" w:type="pct"/>
        <w:tblLook w:val="04A0" w:firstRow="1" w:lastRow="0" w:firstColumn="1" w:lastColumn="0" w:noHBand="0" w:noVBand="1"/>
      </w:tblPr>
      <w:tblGrid>
        <w:gridCol w:w="1714"/>
        <w:gridCol w:w="733"/>
        <w:gridCol w:w="733"/>
        <w:gridCol w:w="733"/>
        <w:gridCol w:w="733"/>
        <w:gridCol w:w="733"/>
        <w:gridCol w:w="1109"/>
        <w:gridCol w:w="1099"/>
      </w:tblGrid>
      <w:tr w:rsidR="00D47891" w:rsidTr="00FF0EC9">
        <w:trPr>
          <w:trHeight w:val="346"/>
        </w:trPr>
        <w:tc>
          <w:tcPr>
            <w:tcW w:w="1130" w:type="pct"/>
            <w:tcBorders>
              <w:top w:val="double" w:sz="4" w:space="0" w:color="auto"/>
              <w:left w:val="double" w:sz="4" w:space="0" w:color="auto"/>
              <w:bottom w:val="double" w:sz="4" w:space="0" w:color="auto"/>
              <w:right w:val="single" w:sz="4" w:space="0" w:color="auto"/>
            </w:tcBorders>
            <w:noWrap/>
            <w:vAlign w:val="bottom"/>
            <w:hideMark/>
          </w:tcPr>
          <w:p w:rsidR="00D47891" w:rsidRDefault="00D47891" w:rsidP="00D47891">
            <w:pPr>
              <w:bidi w:val="0"/>
              <w:rPr>
                <w:b/>
                <w:bCs/>
              </w:rPr>
            </w:pPr>
            <w:r>
              <w:rPr>
                <w:b/>
                <w:bCs/>
              </w:rPr>
              <w:t>Parent</w:t>
            </w:r>
          </w:p>
        </w:tc>
        <w:tc>
          <w:tcPr>
            <w:tcW w:w="483" w:type="pct"/>
            <w:tcBorders>
              <w:top w:val="double" w:sz="4" w:space="0" w:color="auto"/>
              <w:left w:val="nil"/>
              <w:bottom w:val="double" w:sz="4" w:space="0" w:color="auto"/>
              <w:right w:val="single" w:sz="4" w:space="0" w:color="auto"/>
            </w:tcBorders>
            <w:noWrap/>
            <w:vAlign w:val="bottom"/>
            <w:hideMark/>
          </w:tcPr>
          <w:p w:rsidR="00D47891" w:rsidRDefault="00D47891" w:rsidP="00D47891">
            <w:pPr>
              <w:bidi w:val="0"/>
              <w:jc w:val="center"/>
              <w:rPr>
                <w:b/>
                <w:bCs/>
              </w:rPr>
            </w:pPr>
            <w:r>
              <w:rPr>
                <w:b/>
                <w:bCs/>
              </w:rPr>
              <w:t>L 1</w:t>
            </w:r>
          </w:p>
        </w:tc>
        <w:tc>
          <w:tcPr>
            <w:tcW w:w="483" w:type="pct"/>
            <w:tcBorders>
              <w:top w:val="double" w:sz="4" w:space="0" w:color="auto"/>
              <w:left w:val="nil"/>
              <w:bottom w:val="double" w:sz="4" w:space="0" w:color="auto"/>
              <w:right w:val="single" w:sz="4" w:space="0" w:color="auto"/>
            </w:tcBorders>
            <w:noWrap/>
            <w:vAlign w:val="bottom"/>
            <w:hideMark/>
          </w:tcPr>
          <w:p w:rsidR="00D47891" w:rsidRDefault="00D47891" w:rsidP="00D47891">
            <w:pPr>
              <w:bidi w:val="0"/>
              <w:jc w:val="center"/>
              <w:rPr>
                <w:b/>
                <w:bCs/>
              </w:rPr>
            </w:pPr>
            <w:r>
              <w:rPr>
                <w:b/>
                <w:bCs/>
              </w:rPr>
              <w:t>L 2</w:t>
            </w:r>
          </w:p>
        </w:tc>
        <w:tc>
          <w:tcPr>
            <w:tcW w:w="483" w:type="pct"/>
            <w:tcBorders>
              <w:top w:val="double" w:sz="4" w:space="0" w:color="auto"/>
              <w:left w:val="nil"/>
              <w:bottom w:val="double" w:sz="4" w:space="0" w:color="auto"/>
              <w:right w:val="single" w:sz="4" w:space="0" w:color="auto"/>
            </w:tcBorders>
            <w:noWrap/>
            <w:vAlign w:val="bottom"/>
            <w:hideMark/>
          </w:tcPr>
          <w:p w:rsidR="00D47891" w:rsidRDefault="00D47891" w:rsidP="00D47891">
            <w:pPr>
              <w:bidi w:val="0"/>
              <w:jc w:val="center"/>
              <w:rPr>
                <w:b/>
                <w:bCs/>
              </w:rPr>
            </w:pPr>
            <w:r>
              <w:rPr>
                <w:b/>
                <w:bCs/>
              </w:rPr>
              <w:t>L 3</w:t>
            </w:r>
          </w:p>
        </w:tc>
        <w:tc>
          <w:tcPr>
            <w:tcW w:w="483" w:type="pct"/>
            <w:tcBorders>
              <w:top w:val="double" w:sz="4" w:space="0" w:color="auto"/>
              <w:left w:val="nil"/>
              <w:bottom w:val="double" w:sz="4" w:space="0" w:color="auto"/>
              <w:right w:val="single" w:sz="4" w:space="0" w:color="auto"/>
            </w:tcBorders>
            <w:noWrap/>
            <w:vAlign w:val="bottom"/>
            <w:hideMark/>
          </w:tcPr>
          <w:p w:rsidR="00D47891" w:rsidRDefault="00D47891" w:rsidP="00D47891">
            <w:pPr>
              <w:bidi w:val="0"/>
              <w:jc w:val="center"/>
              <w:rPr>
                <w:b/>
                <w:bCs/>
              </w:rPr>
            </w:pPr>
            <w:r>
              <w:rPr>
                <w:b/>
                <w:bCs/>
              </w:rPr>
              <w:t>L 4</w:t>
            </w:r>
          </w:p>
        </w:tc>
        <w:tc>
          <w:tcPr>
            <w:tcW w:w="483" w:type="pct"/>
            <w:tcBorders>
              <w:top w:val="double" w:sz="4" w:space="0" w:color="auto"/>
              <w:left w:val="nil"/>
              <w:bottom w:val="double" w:sz="4" w:space="0" w:color="auto"/>
              <w:right w:val="single" w:sz="4" w:space="0" w:color="auto"/>
            </w:tcBorders>
            <w:noWrap/>
            <w:vAlign w:val="bottom"/>
            <w:hideMark/>
          </w:tcPr>
          <w:p w:rsidR="00D47891" w:rsidRDefault="00D47891" w:rsidP="00D47891">
            <w:pPr>
              <w:bidi w:val="0"/>
              <w:jc w:val="center"/>
              <w:rPr>
                <w:b/>
                <w:bCs/>
              </w:rPr>
            </w:pPr>
            <w:r>
              <w:rPr>
                <w:b/>
                <w:bCs/>
              </w:rPr>
              <w:t>L 5</w:t>
            </w:r>
          </w:p>
        </w:tc>
        <w:tc>
          <w:tcPr>
            <w:tcW w:w="731" w:type="pct"/>
            <w:tcBorders>
              <w:top w:val="double" w:sz="4" w:space="0" w:color="auto"/>
              <w:left w:val="nil"/>
              <w:bottom w:val="double" w:sz="4" w:space="0" w:color="auto"/>
              <w:right w:val="single" w:sz="4" w:space="0" w:color="auto"/>
            </w:tcBorders>
            <w:noWrap/>
            <w:vAlign w:val="bottom"/>
            <w:hideMark/>
          </w:tcPr>
          <w:p w:rsidR="00D47891" w:rsidRDefault="00D47891" w:rsidP="00D47891">
            <w:pPr>
              <w:bidi w:val="0"/>
              <w:jc w:val="center"/>
              <w:rPr>
                <w:b/>
                <w:bCs/>
              </w:rPr>
            </w:pPr>
            <w:proofErr w:type="spellStart"/>
            <w:r>
              <w:rPr>
                <w:b/>
                <w:bCs/>
              </w:rPr>
              <w:t>Yacora</w:t>
            </w:r>
            <w:proofErr w:type="spellEnd"/>
          </w:p>
        </w:tc>
        <w:tc>
          <w:tcPr>
            <w:tcW w:w="726" w:type="pct"/>
            <w:tcBorders>
              <w:top w:val="double" w:sz="4" w:space="0" w:color="auto"/>
              <w:left w:val="nil"/>
              <w:bottom w:val="double" w:sz="4" w:space="0" w:color="auto"/>
              <w:right w:val="double" w:sz="4" w:space="0" w:color="auto"/>
            </w:tcBorders>
            <w:noWrap/>
            <w:vAlign w:val="bottom"/>
            <w:hideMark/>
          </w:tcPr>
          <w:p w:rsidR="00D47891" w:rsidRDefault="00D47891" w:rsidP="00D47891">
            <w:pPr>
              <w:bidi w:val="0"/>
              <w:jc w:val="center"/>
              <w:rPr>
                <w:b/>
                <w:bCs/>
              </w:rPr>
            </w:pPr>
            <w:smartTag w:uri="urn:schemas-microsoft-com:office:smarttags" w:element="place">
              <w:r>
                <w:rPr>
                  <w:b/>
                  <w:bCs/>
                </w:rPr>
                <w:t>Sahel</w:t>
              </w:r>
            </w:smartTag>
            <w:r>
              <w:rPr>
                <w:b/>
                <w:bCs/>
              </w:rPr>
              <w:t xml:space="preserve"> 1</w:t>
            </w:r>
          </w:p>
        </w:tc>
      </w:tr>
      <w:tr w:rsidR="00D47891" w:rsidTr="00FF0EC9">
        <w:trPr>
          <w:trHeight w:val="346"/>
        </w:trPr>
        <w:tc>
          <w:tcPr>
            <w:tcW w:w="1130" w:type="pct"/>
            <w:tcBorders>
              <w:top w:val="double" w:sz="4" w:space="0" w:color="auto"/>
              <w:left w:val="double" w:sz="4" w:space="0" w:color="auto"/>
              <w:bottom w:val="single" w:sz="4" w:space="0" w:color="auto"/>
              <w:right w:val="double" w:sz="4" w:space="0" w:color="auto"/>
            </w:tcBorders>
            <w:noWrap/>
            <w:vAlign w:val="bottom"/>
            <w:hideMark/>
          </w:tcPr>
          <w:p w:rsidR="00D47891" w:rsidRDefault="00D47891" w:rsidP="00D47891">
            <w:pPr>
              <w:bidi w:val="0"/>
              <w:jc w:val="center"/>
              <w:rPr>
                <w:b/>
                <w:bCs/>
              </w:rPr>
            </w:pPr>
            <w:r>
              <w:rPr>
                <w:b/>
                <w:bCs/>
              </w:rPr>
              <w:t>L 2</w:t>
            </w:r>
          </w:p>
        </w:tc>
        <w:tc>
          <w:tcPr>
            <w:tcW w:w="483" w:type="pct"/>
            <w:tcBorders>
              <w:top w:val="double" w:sz="4" w:space="0" w:color="auto"/>
              <w:left w:val="double" w:sz="4" w:space="0" w:color="auto"/>
              <w:bottom w:val="single" w:sz="4" w:space="0" w:color="auto"/>
              <w:right w:val="single" w:sz="4" w:space="0" w:color="auto"/>
            </w:tcBorders>
            <w:shd w:val="clear" w:color="auto" w:fill="FFFFFF"/>
            <w:noWrap/>
            <w:vAlign w:val="bottom"/>
            <w:hideMark/>
          </w:tcPr>
          <w:p w:rsidR="00D47891" w:rsidRDefault="00D47891" w:rsidP="00D47891">
            <w:pPr>
              <w:bidi w:val="0"/>
              <w:jc w:val="center"/>
            </w:pPr>
            <w:r>
              <w:t>0.96</w:t>
            </w:r>
          </w:p>
        </w:tc>
        <w:tc>
          <w:tcPr>
            <w:tcW w:w="483" w:type="pct"/>
            <w:tcBorders>
              <w:top w:val="double" w:sz="4" w:space="0" w:color="auto"/>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483" w:type="pct"/>
            <w:tcBorders>
              <w:top w:val="double" w:sz="4" w:space="0" w:color="auto"/>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483" w:type="pct"/>
            <w:tcBorders>
              <w:top w:val="double" w:sz="4" w:space="0" w:color="auto"/>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483" w:type="pct"/>
            <w:tcBorders>
              <w:top w:val="double" w:sz="4" w:space="0" w:color="auto"/>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31" w:type="pct"/>
            <w:tcBorders>
              <w:top w:val="double" w:sz="4" w:space="0" w:color="auto"/>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26" w:type="pct"/>
            <w:tcBorders>
              <w:top w:val="double" w:sz="4" w:space="0" w:color="auto"/>
              <w:left w:val="nil"/>
              <w:bottom w:val="single" w:sz="4" w:space="0" w:color="auto"/>
              <w:right w:val="double" w:sz="4" w:space="0" w:color="auto"/>
            </w:tcBorders>
            <w:noWrap/>
            <w:vAlign w:val="bottom"/>
            <w:hideMark/>
          </w:tcPr>
          <w:p w:rsidR="00D47891" w:rsidRDefault="00D47891" w:rsidP="00D47891">
            <w:pPr>
              <w:bidi w:val="0"/>
              <w:jc w:val="center"/>
            </w:pPr>
            <w:r>
              <w:t> </w:t>
            </w:r>
          </w:p>
        </w:tc>
      </w:tr>
      <w:tr w:rsidR="00D47891" w:rsidTr="00FF0EC9">
        <w:trPr>
          <w:trHeight w:val="346"/>
        </w:trPr>
        <w:tc>
          <w:tcPr>
            <w:tcW w:w="1130" w:type="pct"/>
            <w:tcBorders>
              <w:top w:val="single" w:sz="4" w:space="0" w:color="auto"/>
              <w:left w:val="double" w:sz="4" w:space="0" w:color="auto"/>
              <w:bottom w:val="single" w:sz="4" w:space="0" w:color="auto"/>
              <w:right w:val="double" w:sz="4" w:space="0" w:color="auto"/>
            </w:tcBorders>
            <w:noWrap/>
            <w:vAlign w:val="bottom"/>
            <w:hideMark/>
          </w:tcPr>
          <w:p w:rsidR="00D47891" w:rsidRDefault="00D47891" w:rsidP="00D47891">
            <w:pPr>
              <w:bidi w:val="0"/>
              <w:jc w:val="center"/>
              <w:rPr>
                <w:b/>
                <w:bCs/>
              </w:rPr>
            </w:pPr>
            <w:r>
              <w:rPr>
                <w:b/>
                <w:bCs/>
              </w:rPr>
              <w:t>L 3</w:t>
            </w:r>
          </w:p>
        </w:tc>
        <w:tc>
          <w:tcPr>
            <w:tcW w:w="483" w:type="pct"/>
            <w:tcBorders>
              <w:top w:val="nil"/>
              <w:left w:val="double" w:sz="4" w:space="0" w:color="auto"/>
              <w:bottom w:val="single" w:sz="4" w:space="0" w:color="auto"/>
              <w:right w:val="single" w:sz="4" w:space="0" w:color="auto"/>
            </w:tcBorders>
            <w:noWrap/>
            <w:vAlign w:val="bottom"/>
            <w:hideMark/>
          </w:tcPr>
          <w:p w:rsidR="00D47891" w:rsidRDefault="00D47891" w:rsidP="00D47891">
            <w:pPr>
              <w:bidi w:val="0"/>
              <w:jc w:val="center"/>
            </w:pPr>
            <w:r>
              <w:t>0.88</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0.92</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31"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26" w:type="pct"/>
            <w:tcBorders>
              <w:top w:val="nil"/>
              <w:left w:val="nil"/>
              <w:bottom w:val="single" w:sz="4" w:space="0" w:color="auto"/>
              <w:right w:val="double" w:sz="4" w:space="0" w:color="auto"/>
            </w:tcBorders>
            <w:noWrap/>
            <w:vAlign w:val="bottom"/>
            <w:hideMark/>
          </w:tcPr>
          <w:p w:rsidR="00D47891" w:rsidRDefault="00D47891" w:rsidP="00D47891">
            <w:pPr>
              <w:bidi w:val="0"/>
              <w:jc w:val="center"/>
            </w:pPr>
            <w:r>
              <w:t> </w:t>
            </w:r>
          </w:p>
        </w:tc>
      </w:tr>
      <w:tr w:rsidR="00D47891" w:rsidTr="00FF0EC9">
        <w:trPr>
          <w:trHeight w:val="346"/>
        </w:trPr>
        <w:tc>
          <w:tcPr>
            <w:tcW w:w="1130" w:type="pct"/>
            <w:tcBorders>
              <w:top w:val="single" w:sz="4" w:space="0" w:color="auto"/>
              <w:left w:val="double" w:sz="4" w:space="0" w:color="auto"/>
              <w:bottom w:val="single" w:sz="4" w:space="0" w:color="auto"/>
              <w:right w:val="double" w:sz="4" w:space="0" w:color="auto"/>
            </w:tcBorders>
            <w:noWrap/>
            <w:vAlign w:val="bottom"/>
            <w:hideMark/>
          </w:tcPr>
          <w:p w:rsidR="00D47891" w:rsidRDefault="00D47891" w:rsidP="00D47891">
            <w:pPr>
              <w:bidi w:val="0"/>
              <w:jc w:val="center"/>
              <w:rPr>
                <w:b/>
                <w:bCs/>
              </w:rPr>
            </w:pPr>
            <w:r>
              <w:rPr>
                <w:b/>
                <w:bCs/>
              </w:rPr>
              <w:t xml:space="preserve"> L 4</w:t>
            </w:r>
          </w:p>
        </w:tc>
        <w:tc>
          <w:tcPr>
            <w:tcW w:w="483" w:type="pct"/>
            <w:tcBorders>
              <w:top w:val="nil"/>
              <w:left w:val="double" w:sz="4" w:space="0" w:color="auto"/>
              <w:bottom w:val="single" w:sz="4" w:space="0" w:color="auto"/>
              <w:right w:val="single" w:sz="4" w:space="0" w:color="auto"/>
            </w:tcBorders>
            <w:noWrap/>
            <w:vAlign w:val="bottom"/>
            <w:hideMark/>
          </w:tcPr>
          <w:p w:rsidR="00D47891" w:rsidRDefault="00D47891" w:rsidP="00D47891">
            <w:pPr>
              <w:bidi w:val="0"/>
              <w:jc w:val="center"/>
            </w:pPr>
            <w:r>
              <w:t>0.89</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0.85</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0.78</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31"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26" w:type="pct"/>
            <w:tcBorders>
              <w:top w:val="nil"/>
              <w:left w:val="nil"/>
              <w:bottom w:val="single" w:sz="4" w:space="0" w:color="auto"/>
              <w:right w:val="double" w:sz="4" w:space="0" w:color="auto"/>
            </w:tcBorders>
            <w:noWrap/>
            <w:vAlign w:val="bottom"/>
            <w:hideMark/>
          </w:tcPr>
          <w:p w:rsidR="00D47891" w:rsidRDefault="00D47891" w:rsidP="00D47891">
            <w:pPr>
              <w:bidi w:val="0"/>
              <w:jc w:val="center"/>
            </w:pPr>
            <w:r>
              <w:t> </w:t>
            </w:r>
          </w:p>
        </w:tc>
      </w:tr>
      <w:tr w:rsidR="00D47891" w:rsidTr="00FF0EC9">
        <w:trPr>
          <w:trHeight w:val="346"/>
        </w:trPr>
        <w:tc>
          <w:tcPr>
            <w:tcW w:w="1130" w:type="pct"/>
            <w:tcBorders>
              <w:top w:val="single" w:sz="4" w:space="0" w:color="auto"/>
              <w:left w:val="double" w:sz="4" w:space="0" w:color="auto"/>
              <w:bottom w:val="single" w:sz="4" w:space="0" w:color="auto"/>
              <w:right w:val="double" w:sz="4" w:space="0" w:color="auto"/>
            </w:tcBorders>
            <w:noWrap/>
            <w:vAlign w:val="bottom"/>
            <w:hideMark/>
          </w:tcPr>
          <w:p w:rsidR="00D47891" w:rsidRDefault="00D47891" w:rsidP="00D47891">
            <w:pPr>
              <w:bidi w:val="0"/>
              <w:jc w:val="center"/>
              <w:rPr>
                <w:b/>
                <w:bCs/>
              </w:rPr>
            </w:pPr>
            <w:r>
              <w:rPr>
                <w:b/>
                <w:bCs/>
              </w:rPr>
              <w:t>L 5</w:t>
            </w:r>
          </w:p>
        </w:tc>
        <w:tc>
          <w:tcPr>
            <w:tcW w:w="483" w:type="pct"/>
            <w:tcBorders>
              <w:top w:val="nil"/>
              <w:left w:val="double" w:sz="4" w:space="0" w:color="auto"/>
              <w:bottom w:val="single" w:sz="4" w:space="0" w:color="auto"/>
              <w:right w:val="single" w:sz="4" w:space="0" w:color="auto"/>
            </w:tcBorders>
            <w:noWrap/>
            <w:vAlign w:val="bottom"/>
            <w:hideMark/>
          </w:tcPr>
          <w:p w:rsidR="00D47891" w:rsidRDefault="00D47891" w:rsidP="00D47891">
            <w:pPr>
              <w:bidi w:val="0"/>
              <w:jc w:val="center"/>
            </w:pPr>
            <w:r>
              <w:t>0.81</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0.77</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0.73</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0.91</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31"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26" w:type="pct"/>
            <w:tcBorders>
              <w:top w:val="nil"/>
              <w:left w:val="nil"/>
              <w:bottom w:val="single" w:sz="4" w:space="0" w:color="auto"/>
              <w:right w:val="double" w:sz="4" w:space="0" w:color="auto"/>
            </w:tcBorders>
            <w:noWrap/>
            <w:vAlign w:val="bottom"/>
            <w:hideMark/>
          </w:tcPr>
          <w:p w:rsidR="00D47891" w:rsidRDefault="00D47891" w:rsidP="00D47891">
            <w:pPr>
              <w:bidi w:val="0"/>
              <w:jc w:val="center"/>
            </w:pPr>
            <w:r>
              <w:t> </w:t>
            </w:r>
          </w:p>
        </w:tc>
      </w:tr>
      <w:tr w:rsidR="00D47891" w:rsidTr="00FF0EC9">
        <w:trPr>
          <w:trHeight w:val="346"/>
        </w:trPr>
        <w:tc>
          <w:tcPr>
            <w:tcW w:w="1130" w:type="pct"/>
            <w:tcBorders>
              <w:top w:val="single" w:sz="4" w:space="0" w:color="auto"/>
              <w:left w:val="double" w:sz="4" w:space="0" w:color="auto"/>
              <w:bottom w:val="single" w:sz="4" w:space="0" w:color="auto"/>
              <w:right w:val="double" w:sz="4" w:space="0" w:color="auto"/>
            </w:tcBorders>
            <w:noWrap/>
            <w:vAlign w:val="bottom"/>
            <w:hideMark/>
          </w:tcPr>
          <w:p w:rsidR="00D47891" w:rsidRDefault="00D47891" w:rsidP="00D47891">
            <w:pPr>
              <w:bidi w:val="0"/>
              <w:jc w:val="center"/>
              <w:rPr>
                <w:b/>
                <w:bCs/>
              </w:rPr>
            </w:pPr>
            <w:proofErr w:type="spellStart"/>
            <w:r>
              <w:rPr>
                <w:b/>
                <w:bCs/>
              </w:rPr>
              <w:t>Yacora</w:t>
            </w:r>
            <w:proofErr w:type="spellEnd"/>
          </w:p>
        </w:tc>
        <w:tc>
          <w:tcPr>
            <w:tcW w:w="483" w:type="pct"/>
            <w:tcBorders>
              <w:top w:val="nil"/>
              <w:left w:val="double" w:sz="4" w:space="0" w:color="auto"/>
              <w:bottom w:val="single" w:sz="4" w:space="0" w:color="auto"/>
              <w:right w:val="single" w:sz="4" w:space="0" w:color="auto"/>
            </w:tcBorders>
            <w:noWrap/>
            <w:vAlign w:val="bottom"/>
            <w:hideMark/>
          </w:tcPr>
          <w:p w:rsidR="00D47891" w:rsidRDefault="00D47891" w:rsidP="00D47891">
            <w:pPr>
              <w:bidi w:val="0"/>
              <w:jc w:val="center"/>
            </w:pPr>
            <w:r>
              <w:t>0.87</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0.87</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0.88</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0.8</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0.8</w:t>
            </w:r>
          </w:p>
        </w:tc>
        <w:tc>
          <w:tcPr>
            <w:tcW w:w="731"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 </w:t>
            </w:r>
          </w:p>
        </w:tc>
        <w:tc>
          <w:tcPr>
            <w:tcW w:w="726" w:type="pct"/>
            <w:tcBorders>
              <w:top w:val="nil"/>
              <w:left w:val="nil"/>
              <w:bottom w:val="single" w:sz="4" w:space="0" w:color="auto"/>
              <w:right w:val="double" w:sz="4" w:space="0" w:color="auto"/>
            </w:tcBorders>
            <w:noWrap/>
            <w:vAlign w:val="bottom"/>
            <w:hideMark/>
          </w:tcPr>
          <w:p w:rsidR="00D47891" w:rsidRDefault="00D47891" w:rsidP="00D47891">
            <w:pPr>
              <w:bidi w:val="0"/>
              <w:jc w:val="center"/>
            </w:pPr>
            <w:r>
              <w:t> </w:t>
            </w:r>
          </w:p>
        </w:tc>
      </w:tr>
      <w:tr w:rsidR="00D47891" w:rsidTr="00FF0EC9">
        <w:trPr>
          <w:trHeight w:val="346"/>
        </w:trPr>
        <w:tc>
          <w:tcPr>
            <w:tcW w:w="1130" w:type="pct"/>
            <w:tcBorders>
              <w:top w:val="single" w:sz="4" w:space="0" w:color="auto"/>
              <w:left w:val="double" w:sz="4" w:space="0" w:color="auto"/>
              <w:bottom w:val="single" w:sz="4" w:space="0" w:color="auto"/>
              <w:right w:val="double" w:sz="4" w:space="0" w:color="auto"/>
            </w:tcBorders>
            <w:noWrap/>
            <w:vAlign w:val="bottom"/>
            <w:hideMark/>
          </w:tcPr>
          <w:p w:rsidR="00D47891" w:rsidRDefault="00D47891" w:rsidP="00D47891">
            <w:pPr>
              <w:bidi w:val="0"/>
              <w:jc w:val="center"/>
              <w:rPr>
                <w:b/>
                <w:bCs/>
              </w:rPr>
            </w:pPr>
            <w:smartTag w:uri="urn:schemas-microsoft-com:office:smarttags" w:element="place">
              <w:r>
                <w:rPr>
                  <w:b/>
                  <w:bCs/>
                </w:rPr>
                <w:t>Sahel</w:t>
              </w:r>
            </w:smartTag>
            <w:r>
              <w:rPr>
                <w:b/>
                <w:bCs/>
              </w:rPr>
              <w:t xml:space="preserve"> 1</w:t>
            </w:r>
          </w:p>
        </w:tc>
        <w:tc>
          <w:tcPr>
            <w:tcW w:w="483" w:type="pct"/>
            <w:tcBorders>
              <w:top w:val="single" w:sz="4" w:space="0" w:color="auto"/>
              <w:left w:val="double" w:sz="4" w:space="0" w:color="auto"/>
              <w:bottom w:val="single" w:sz="4" w:space="0" w:color="auto"/>
              <w:right w:val="single" w:sz="4" w:space="0" w:color="auto"/>
            </w:tcBorders>
            <w:shd w:val="clear" w:color="auto" w:fill="FFFFFF"/>
            <w:noWrap/>
            <w:vAlign w:val="bottom"/>
            <w:hideMark/>
          </w:tcPr>
          <w:p w:rsidR="00D47891" w:rsidRDefault="00D47891" w:rsidP="00D47891">
            <w:pPr>
              <w:bidi w:val="0"/>
              <w:jc w:val="center"/>
            </w:pPr>
            <w:r>
              <w:t>0.67</w:t>
            </w:r>
          </w:p>
        </w:tc>
        <w:tc>
          <w:tcPr>
            <w:tcW w:w="483" w:type="pct"/>
            <w:tcBorders>
              <w:top w:val="single" w:sz="4" w:space="0" w:color="auto"/>
              <w:left w:val="nil"/>
              <w:bottom w:val="single" w:sz="4" w:space="0" w:color="auto"/>
              <w:right w:val="single" w:sz="4" w:space="0" w:color="auto"/>
            </w:tcBorders>
            <w:shd w:val="clear" w:color="auto" w:fill="FFFFFF"/>
            <w:noWrap/>
            <w:vAlign w:val="bottom"/>
            <w:hideMark/>
          </w:tcPr>
          <w:p w:rsidR="00D47891" w:rsidRDefault="00D47891" w:rsidP="00D47891">
            <w:pPr>
              <w:bidi w:val="0"/>
              <w:jc w:val="center"/>
            </w:pPr>
            <w:r>
              <w:t>0.67</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0.77</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0.77</w:t>
            </w:r>
          </w:p>
        </w:tc>
        <w:tc>
          <w:tcPr>
            <w:tcW w:w="483"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0.82</w:t>
            </w:r>
          </w:p>
        </w:tc>
        <w:tc>
          <w:tcPr>
            <w:tcW w:w="731" w:type="pct"/>
            <w:tcBorders>
              <w:top w:val="nil"/>
              <w:left w:val="nil"/>
              <w:bottom w:val="single" w:sz="4" w:space="0" w:color="auto"/>
              <w:right w:val="single" w:sz="4" w:space="0" w:color="auto"/>
            </w:tcBorders>
            <w:noWrap/>
            <w:vAlign w:val="bottom"/>
            <w:hideMark/>
          </w:tcPr>
          <w:p w:rsidR="00D47891" w:rsidRDefault="00D47891" w:rsidP="00D47891">
            <w:pPr>
              <w:bidi w:val="0"/>
              <w:jc w:val="center"/>
            </w:pPr>
            <w:r>
              <w:t>0.79</w:t>
            </w:r>
          </w:p>
        </w:tc>
        <w:tc>
          <w:tcPr>
            <w:tcW w:w="726" w:type="pct"/>
            <w:tcBorders>
              <w:top w:val="nil"/>
              <w:left w:val="nil"/>
              <w:bottom w:val="single" w:sz="4" w:space="0" w:color="auto"/>
              <w:right w:val="double" w:sz="4" w:space="0" w:color="auto"/>
            </w:tcBorders>
            <w:noWrap/>
            <w:vAlign w:val="bottom"/>
            <w:hideMark/>
          </w:tcPr>
          <w:p w:rsidR="00D47891" w:rsidRDefault="00D47891" w:rsidP="00D47891">
            <w:pPr>
              <w:bidi w:val="0"/>
              <w:jc w:val="center"/>
            </w:pPr>
            <w:r>
              <w:t> </w:t>
            </w:r>
          </w:p>
        </w:tc>
      </w:tr>
      <w:tr w:rsidR="00D47891" w:rsidTr="00FF0EC9">
        <w:trPr>
          <w:trHeight w:val="346"/>
        </w:trPr>
        <w:tc>
          <w:tcPr>
            <w:tcW w:w="1130" w:type="pct"/>
            <w:tcBorders>
              <w:top w:val="single" w:sz="4" w:space="0" w:color="auto"/>
              <w:left w:val="double" w:sz="4" w:space="0" w:color="auto"/>
              <w:bottom w:val="double" w:sz="4" w:space="0" w:color="auto"/>
              <w:right w:val="double" w:sz="4" w:space="0" w:color="auto"/>
            </w:tcBorders>
            <w:noWrap/>
            <w:vAlign w:val="bottom"/>
            <w:hideMark/>
          </w:tcPr>
          <w:p w:rsidR="00D47891" w:rsidRDefault="00D47891" w:rsidP="00D47891">
            <w:pPr>
              <w:bidi w:val="0"/>
              <w:jc w:val="center"/>
              <w:rPr>
                <w:b/>
                <w:bCs/>
              </w:rPr>
            </w:pPr>
            <w:proofErr w:type="spellStart"/>
            <w:r>
              <w:rPr>
                <w:b/>
                <w:bCs/>
              </w:rPr>
              <w:t>Gemmeiza</w:t>
            </w:r>
            <w:proofErr w:type="spellEnd"/>
            <w:r>
              <w:rPr>
                <w:b/>
                <w:bCs/>
              </w:rPr>
              <w:t xml:space="preserve"> 9</w:t>
            </w:r>
          </w:p>
        </w:tc>
        <w:tc>
          <w:tcPr>
            <w:tcW w:w="483" w:type="pct"/>
            <w:tcBorders>
              <w:top w:val="nil"/>
              <w:left w:val="double" w:sz="4" w:space="0" w:color="auto"/>
              <w:bottom w:val="double" w:sz="4" w:space="0" w:color="auto"/>
              <w:right w:val="single" w:sz="4" w:space="0" w:color="auto"/>
            </w:tcBorders>
            <w:noWrap/>
            <w:vAlign w:val="bottom"/>
            <w:hideMark/>
          </w:tcPr>
          <w:p w:rsidR="00D47891" w:rsidRDefault="00D47891" w:rsidP="00D47891">
            <w:pPr>
              <w:bidi w:val="0"/>
              <w:jc w:val="center"/>
            </w:pPr>
            <w:r>
              <w:t>0.83</w:t>
            </w:r>
          </w:p>
        </w:tc>
        <w:tc>
          <w:tcPr>
            <w:tcW w:w="483" w:type="pct"/>
            <w:tcBorders>
              <w:top w:val="nil"/>
              <w:left w:val="nil"/>
              <w:bottom w:val="double" w:sz="4" w:space="0" w:color="auto"/>
              <w:right w:val="single" w:sz="4" w:space="0" w:color="auto"/>
            </w:tcBorders>
            <w:noWrap/>
            <w:vAlign w:val="bottom"/>
            <w:hideMark/>
          </w:tcPr>
          <w:p w:rsidR="00D47891" w:rsidRDefault="00D47891" w:rsidP="00D47891">
            <w:pPr>
              <w:bidi w:val="0"/>
              <w:jc w:val="center"/>
            </w:pPr>
            <w:r>
              <w:t>0.83</w:t>
            </w:r>
          </w:p>
        </w:tc>
        <w:tc>
          <w:tcPr>
            <w:tcW w:w="483" w:type="pct"/>
            <w:tcBorders>
              <w:top w:val="nil"/>
              <w:left w:val="nil"/>
              <w:bottom w:val="double" w:sz="4" w:space="0" w:color="auto"/>
              <w:right w:val="single" w:sz="4" w:space="0" w:color="auto"/>
            </w:tcBorders>
            <w:noWrap/>
            <w:vAlign w:val="bottom"/>
            <w:hideMark/>
          </w:tcPr>
          <w:p w:rsidR="00D47891" w:rsidRDefault="00D47891" w:rsidP="00D47891">
            <w:pPr>
              <w:bidi w:val="0"/>
              <w:jc w:val="center"/>
            </w:pPr>
            <w:r>
              <w:t>0.79</w:t>
            </w:r>
          </w:p>
        </w:tc>
        <w:tc>
          <w:tcPr>
            <w:tcW w:w="483" w:type="pct"/>
            <w:tcBorders>
              <w:top w:val="nil"/>
              <w:left w:val="nil"/>
              <w:bottom w:val="double" w:sz="4" w:space="0" w:color="auto"/>
              <w:right w:val="single" w:sz="4" w:space="0" w:color="auto"/>
            </w:tcBorders>
            <w:noWrap/>
            <w:vAlign w:val="bottom"/>
            <w:hideMark/>
          </w:tcPr>
          <w:p w:rsidR="00D47891" w:rsidRDefault="00D47891" w:rsidP="00D47891">
            <w:pPr>
              <w:bidi w:val="0"/>
              <w:jc w:val="center"/>
            </w:pPr>
            <w:r>
              <w:t>0.84</w:t>
            </w:r>
          </w:p>
        </w:tc>
        <w:tc>
          <w:tcPr>
            <w:tcW w:w="483" w:type="pct"/>
            <w:tcBorders>
              <w:top w:val="nil"/>
              <w:left w:val="nil"/>
              <w:bottom w:val="double" w:sz="4" w:space="0" w:color="auto"/>
              <w:right w:val="single" w:sz="4" w:space="0" w:color="auto"/>
            </w:tcBorders>
            <w:noWrap/>
            <w:vAlign w:val="bottom"/>
            <w:hideMark/>
          </w:tcPr>
          <w:p w:rsidR="00D47891" w:rsidRDefault="00D47891" w:rsidP="00D47891">
            <w:pPr>
              <w:bidi w:val="0"/>
              <w:jc w:val="center"/>
            </w:pPr>
            <w:r>
              <w:t>0.8</w:t>
            </w:r>
          </w:p>
        </w:tc>
        <w:tc>
          <w:tcPr>
            <w:tcW w:w="731" w:type="pct"/>
            <w:tcBorders>
              <w:top w:val="nil"/>
              <w:left w:val="nil"/>
              <w:bottom w:val="double" w:sz="4" w:space="0" w:color="auto"/>
              <w:right w:val="single" w:sz="4" w:space="0" w:color="auto"/>
            </w:tcBorders>
            <w:noWrap/>
            <w:vAlign w:val="bottom"/>
            <w:hideMark/>
          </w:tcPr>
          <w:p w:rsidR="00D47891" w:rsidRDefault="00D47891" w:rsidP="00D47891">
            <w:pPr>
              <w:bidi w:val="0"/>
              <w:jc w:val="center"/>
            </w:pPr>
            <w:r>
              <w:t>0.82</w:t>
            </w:r>
          </w:p>
        </w:tc>
        <w:tc>
          <w:tcPr>
            <w:tcW w:w="726" w:type="pct"/>
            <w:tcBorders>
              <w:top w:val="nil"/>
              <w:left w:val="nil"/>
              <w:bottom w:val="double" w:sz="4" w:space="0" w:color="auto"/>
              <w:right w:val="double" w:sz="4" w:space="0" w:color="auto"/>
            </w:tcBorders>
            <w:noWrap/>
            <w:vAlign w:val="bottom"/>
            <w:hideMark/>
          </w:tcPr>
          <w:p w:rsidR="00D47891" w:rsidRDefault="00D47891" w:rsidP="00D47891">
            <w:pPr>
              <w:bidi w:val="0"/>
              <w:jc w:val="center"/>
            </w:pPr>
            <w:r>
              <w:t>0.79</w:t>
            </w:r>
          </w:p>
        </w:tc>
      </w:tr>
    </w:tbl>
    <w:p w:rsidR="00D47891" w:rsidRDefault="00D47891" w:rsidP="00FF0EC9">
      <w:pPr>
        <w:bidi w:val="0"/>
      </w:pPr>
      <w:r>
        <w:rPr>
          <w:b/>
          <w:bCs/>
          <w:noProof/>
        </w:rPr>
        <w:lastRenderedPageBreak/>
        <w:drawing>
          <wp:inline distT="0" distB="0" distL="0" distR="0">
            <wp:extent cx="4668928"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8928" cy="2838450"/>
                    </a:xfrm>
                    <a:prstGeom prst="rect">
                      <a:avLst/>
                    </a:prstGeom>
                    <a:noFill/>
                    <a:ln>
                      <a:noFill/>
                    </a:ln>
                  </pic:spPr>
                </pic:pic>
              </a:graphicData>
            </a:graphic>
          </wp:inline>
        </w:drawing>
      </w:r>
    </w:p>
    <w:p w:rsidR="00D47891" w:rsidRPr="00FF0EC9" w:rsidRDefault="00D47891" w:rsidP="00FF0EC9">
      <w:pPr>
        <w:autoSpaceDE w:val="0"/>
        <w:autoSpaceDN w:val="0"/>
        <w:bidi w:val="0"/>
        <w:adjustRightInd w:val="0"/>
        <w:jc w:val="center"/>
        <w:rPr>
          <w:b/>
          <w:bCs/>
        </w:rPr>
      </w:pPr>
      <w:r w:rsidRPr="00FF0EC9">
        <w:rPr>
          <w:rFonts w:eastAsia="Calibri"/>
          <w:b/>
          <w:bCs/>
        </w:rPr>
        <w:t xml:space="preserve">Fig (2) </w:t>
      </w:r>
      <w:proofErr w:type="spellStart"/>
      <w:r w:rsidRPr="00FF0EC9">
        <w:rPr>
          <w:rFonts w:eastAsia="Calibri"/>
          <w:b/>
          <w:bCs/>
        </w:rPr>
        <w:t>Dendrogram</w:t>
      </w:r>
      <w:proofErr w:type="spellEnd"/>
      <w:r w:rsidRPr="00FF0EC9">
        <w:rPr>
          <w:rFonts w:eastAsia="Calibri"/>
          <w:b/>
          <w:bCs/>
        </w:rPr>
        <w:t xml:space="preserve"> of parents based on SSR diversity data.</w:t>
      </w:r>
    </w:p>
    <w:p w:rsidR="00D47891" w:rsidRPr="00FF0EC9" w:rsidRDefault="00D47891" w:rsidP="00D47891">
      <w:pPr>
        <w:bidi w:val="0"/>
        <w:ind w:firstLine="720"/>
        <w:jc w:val="lowKashida"/>
        <w:rPr>
          <w:sz w:val="28"/>
          <w:szCs w:val="28"/>
        </w:rPr>
      </w:pPr>
    </w:p>
    <w:p w:rsidR="00D47891" w:rsidRDefault="00D47891" w:rsidP="00D47891">
      <w:pPr>
        <w:bidi w:val="0"/>
        <w:ind w:firstLine="720"/>
        <w:jc w:val="lowKashida"/>
      </w:pPr>
      <w:r>
        <w:t xml:space="preserve">The </w:t>
      </w:r>
      <w:proofErr w:type="spellStart"/>
      <w:r>
        <w:t>dendogram</w:t>
      </w:r>
      <w:proofErr w:type="spellEnd"/>
      <w:r>
        <w:t xml:space="preserve"> presented in Figure (2) demonstrates the ability of microsatellites to detect large amount of genetic diversity in genotypes with expected narrow genetic pool. A wide range of genetic diversity among all genotypes was observed. The results have shown that it is possible to identify the genetic diversity of studied genotypes and select lines or cultivars of the highest genetic diversity using SSRs, as indicated by cluster analysis. </w:t>
      </w:r>
    </w:p>
    <w:p w:rsidR="00D47891" w:rsidRDefault="00D47891" w:rsidP="00D47891">
      <w:pPr>
        <w:bidi w:val="0"/>
        <w:rPr>
          <w:b/>
          <w:bCs/>
        </w:rPr>
      </w:pPr>
    </w:p>
    <w:p w:rsidR="00D47891" w:rsidRDefault="00D47891" w:rsidP="00D47891">
      <w:pPr>
        <w:bidi w:val="0"/>
        <w:rPr>
          <w:b/>
          <w:bCs/>
        </w:rPr>
      </w:pPr>
      <w:r>
        <w:rPr>
          <w:b/>
          <w:bCs/>
        </w:rPr>
        <w:t xml:space="preserve">The correlation among genetic distance and both of </w:t>
      </w:r>
      <w:proofErr w:type="spellStart"/>
      <w:r>
        <w:rPr>
          <w:b/>
          <w:bCs/>
        </w:rPr>
        <w:t>heterosis</w:t>
      </w:r>
      <w:proofErr w:type="spellEnd"/>
      <w:r>
        <w:rPr>
          <w:b/>
          <w:bCs/>
        </w:rPr>
        <w:t xml:space="preserve"> and mean performance for yield and its components</w:t>
      </w:r>
    </w:p>
    <w:p w:rsidR="00D47891" w:rsidRPr="00FF0EC9" w:rsidRDefault="00D47891" w:rsidP="00D47891">
      <w:pPr>
        <w:bidi w:val="0"/>
        <w:ind w:firstLine="720"/>
        <w:jc w:val="lowKashida"/>
        <w:rPr>
          <w:sz w:val="4"/>
          <w:szCs w:val="4"/>
        </w:rPr>
      </w:pPr>
    </w:p>
    <w:p w:rsidR="00D47891" w:rsidRDefault="00D47891" w:rsidP="00D47891">
      <w:pPr>
        <w:bidi w:val="0"/>
        <w:ind w:firstLine="720"/>
        <w:jc w:val="lowKashida"/>
      </w:pPr>
      <w:r>
        <w:t xml:space="preserve">The correlation coefficient among genetic distance (GD) and mid- and better parent </w:t>
      </w:r>
      <w:proofErr w:type="spellStart"/>
      <w:r>
        <w:t>heterosis</w:t>
      </w:r>
      <w:proofErr w:type="spellEnd"/>
      <w:r>
        <w:t xml:space="preserve"> and mean performance for yield and its components computed for 28 F</w:t>
      </w:r>
      <w:r>
        <w:rPr>
          <w:vertAlign w:val="subscript"/>
        </w:rPr>
        <w:t>1</w:t>
      </w:r>
      <w:r>
        <w:t>-hybrid combinations studied under control and drought treatments is presented in Table (7), respectively.</w:t>
      </w:r>
    </w:p>
    <w:p w:rsidR="00D47891" w:rsidRPr="00FF0EC9" w:rsidRDefault="00D47891" w:rsidP="00D47891">
      <w:pPr>
        <w:bidi w:val="0"/>
        <w:ind w:firstLine="720"/>
        <w:jc w:val="lowKashida"/>
        <w:rPr>
          <w:sz w:val="6"/>
          <w:szCs w:val="6"/>
        </w:rPr>
      </w:pPr>
    </w:p>
    <w:p w:rsidR="00D47891" w:rsidRDefault="00D47891" w:rsidP="00D47891">
      <w:pPr>
        <w:bidi w:val="0"/>
        <w:ind w:firstLine="720"/>
        <w:jc w:val="lowKashida"/>
      </w:pPr>
      <w:r>
        <w:t xml:space="preserve">Under the control and stress treatments the estimate value of correlation coefficient between GD and mid parent </w:t>
      </w:r>
      <w:proofErr w:type="spellStart"/>
      <w:r>
        <w:t>heterosis</w:t>
      </w:r>
      <w:proofErr w:type="spellEnd"/>
      <w:r>
        <w:t xml:space="preserve"> was low and positive (r = 0.14 and 0.030 for grain yield/plant and number of kernels/spike, respectively) under normal treatment and (r = 0.09 and 0.05 for grain yield/plant and 1000-kernel weight, respectively) at stress treatment. The correlation between GD and mid parent </w:t>
      </w:r>
      <w:proofErr w:type="spellStart"/>
      <w:r>
        <w:t>heterosis</w:t>
      </w:r>
      <w:proofErr w:type="spellEnd"/>
      <w:r>
        <w:t xml:space="preserve"> for number of spikes/plant in normal treatment showed positive and significant (r =0.38*).</w:t>
      </w:r>
    </w:p>
    <w:p w:rsidR="00D47891" w:rsidRDefault="00D47891" w:rsidP="00D47891">
      <w:pPr>
        <w:bidi w:val="0"/>
        <w:ind w:left="1276" w:hanging="850"/>
      </w:pPr>
    </w:p>
    <w:p w:rsidR="00D47891" w:rsidRDefault="00D47891" w:rsidP="00D47891">
      <w:pPr>
        <w:bidi w:val="0"/>
        <w:ind w:left="1276" w:hanging="850"/>
      </w:pPr>
    </w:p>
    <w:p w:rsidR="00D47891" w:rsidRDefault="00D47891" w:rsidP="00FF0EC9">
      <w:pPr>
        <w:bidi w:val="0"/>
        <w:ind w:left="851" w:hanging="851"/>
        <w:jc w:val="both"/>
        <w:rPr>
          <w:b/>
          <w:bCs/>
        </w:rPr>
      </w:pPr>
      <w:r>
        <w:rPr>
          <w:b/>
          <w:bCs/>
        </w:rPr>
        <w:lastRenderedPageBreak/>
        <w:t xml:space="preserve">Table 7.The correlation among genetic distance (GD) and both of </w:t>
      </w:r>
      <w:proofErr w:type="spellStart"/>
      <w:r>
        <w:rPr>
          <w:b/>
          <w:bCs/>
        </w:rPr>
        <w:t>heterosis</w:t>
      </w:r>
      <w:proofErr w:type="spellEnd"/>
      <w:r>
        <w:rPr>
          <w:b/>
          <w:bCs/>
        </w:rPr>
        <w:t xml:space="preserve"> and mean performance for the studied traits under normal, stress treatments.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1"/>
        <w:gridCol w:w="858"/>
        <w:gridCol w:w="930"/>
        <w:gridCol w:w="853"/>
        <w:gridCol w:w="1049"/>
        <w:gridCol w:w="677"/>
        <w:gridCol w:w="853"/>
      </w:tblGrid>
      <w:tr w:rsidR="00D47891" w:rsidRPr="00FF0EC9" w:rsidTr="00FF0EC9">
        <w:trPr>
          <w:trHeight w:val="404"/>
          <w:jc w:val="center"/>
        </w:trPr>
        <w:tc>
          <w:tcPr>
            <w:tcW w:w="1339" w:type="pct"/>
            <w:tcBorders>
              <w:top w:val="single" w:sz="4" w:space="0" w:color="auto"/>
              <w:left w:val="single" w:sz="4" w:space="0" w:color="auto"/>
              <w:bottom w:val="single" w:sz="4" w:space="0" w:color="auto"/>
              <w:right w:val="single" w:sz="4" w:space="0" w:color="auto"/>
            </w:tcBorders>
            <w:noWrap/>
            <w:vAlign w:val="center"/>
          </w:tcPr>
          <w:p w:rsidR="00D47891" w:rsidRPr="00FF0EC9" w:rsidRDefault="00D47891" w:rsidP="00D47891">
            <w:pPr>
              <w:bidi w:val="0"/>
              <w:jc w:val="center"/>
              <w:rPr>
                <w:b/>
                <w:bCs/>
                <w:sz w:val="20"/>
                <w:szCs w:val="20"/>
              </w:rPr>
            </w:pPr>
          </w:p>
        </w:tc>
        <w:tc>
          <w:tcPr>
            <w:tcW w:w="3661" w:type="pct"/>
            <w:gridSpan w:val="6"/>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SSR Genetic distance</w:t>
            </w:r>
          </w:p>
        </w:tc>
      </w:tr>
      <w:tr w:rsidR="00D47891" w:rsidRPr="00FF0EC9" w:rsidTr="00FF0EC9">
        <w:trPr>
          <w:trHeight w:val="404"/>
          <w:jc w:val="center"/>
        </w:trPr>
        <w:tc>
          <w:tcPr>
            <w:tcW w:w="1339" w:type="pct"/>
            <w:vMerge w:val="restar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rPr>
                <w:b/>
                <w:bCs/>
                <w:sz w:val="20"/>
                <w:szCs w:val="20"/>
              </w:rPr>
            </w:pPr>
            <w:r w:rsidRPr="00FF0EC9">
              <w:rPr>
                <w:b/>
                <w:bCs/>
                <w:sz w:val="20"/>
                <w:szCs w:val="20"/>
              </w:rPr>
              <w:t>Yield and its components</w:t>
            </w:r>
          </w:p>
        </w:tc>
        <w:tc>
          <w:tcPr>
            <w:tcW w:w="1212" w:type="pct"/>
            <w:gridSpan w:val="2"/>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 xml:space="preserve">Mid parent </w:t>
            </w:r>
            <w:proofErr w:type="spellStart"/>
            <w:r w:rsidRPr="00FF0EC9">
              <w:rPr>
                <w:b/>
                <w:bCs/>
                <w:sz w:val="20"/>
                <w:szCs w:val="20"/>
              </w:rPr>
              <w:t>heterosis</w:t>
            </w:r>
            <w:proofErr w:type="spellEnd"/>
          </w:p>
        </w:tc>
        <w:tc>
          <w:tcPr>
            <w:tcW w:w="1296" w:type="pct"/>
            <w:gridSpan w:val="2"/>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ind w:hanging="113"/>
              <w:rPr>
                <w:b/>
                <w:bCs/>
                <w:sz w:val="20"/>
                <w:szCs w:val="20"/>
              </w:rPr>
            </w:pPr>
            <w:r w:rsidRPr="00FF0EC9">
              <w:rPr>
                <w:b/>
                <w:bCs/>
                <w:sz w:val="20"/>
                <w:szCs w:val="20"/>
              </w:rPr>
              <w:t xml:space="preserve"> Better parent </w:t>
            </w:r>
            <w:proofErr w:type="spellStart"/>
            <w:r w:rsidRPr="00FF0EC9">
              <w:rPr>
                <w:b/>
                <w:bCs/>
                <w:sz w:val="20"/>
                <w:szCs w:val="20"/>
              </w:rPr>
              <w:t>heterosis</w:t>
            </w:r>
            <w:proofErr w:type="spellEnd"/>
          </w:p>
        </w:tc>
        <w:tc>
          <w:tcPr>
            <w:tcW w:w="1154" w:type="pct"/>
            <w:gridSpan w:val="2"/>
            <w:tcBorders>
              <w:top w:val="single" w:sz="4" w:space="0" w:color="auto"/>
              <w:left w:val="single" w:sz="4" w:space="0" w:color="auto"/>
              <w:bottom w:val="single" w:sz="4" w:space="0" w:color="auto"/>
              <w:right w:val="single" w:sz="4" w:space="0" w:color="auto"/>
            </w:tcBorders>
            <w:hideMark/>
          </w:tcPr>
          <w:p w:rsidR="00D47891" w:rsidRPr="00FF0EC9" w:rsidRDefault="00D47891" w:rsidP="00D47891">
            <w:pPr>
              <w:bidi w:val="0"/>
              <w:jc w:val="center"/>
              <w:rPr>
                <w:b/>
                <w:bCs/>
                <w:sz w:val="20"/>
                <w:szCs w:val="20"/>
              </w:rPr>
            </w:pPr>
            <w:r w:rsidRPr="00FF0EC9">
              <w:rPr>
                <w:b/>
                <w:bCs/>
                <w:sz w:val="20"/>
                <w:szCs w:val="20"/>
              </w:rPr>
              <w:t>Mean performance</w:t>
            </w:r>
          </w:p>
        </w:tc>
      </w:tr>
      <w:tr w:rsidR="00D47891" w:rsidRPr="00FF0EC9" w:rsidTr="00FF0EC9">
        <w:trPr>
          <w:trHeight w:val="404"/>
          <w:jc w:val="center"/>
        </w:trPr>
        <w:tc>
          <w:tcPr>
            <w:tcW w:w="1339" w:type="pct"/>
            <w:vMerge/>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rPr>
                <w:b/>
                <w:bCs/>
                <w:sz w:val="20"/>
                <w:szCs w:val="20"/>
              </w:rPr>
            </w:pP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Control</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Drought</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Control</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Drought</w:t>
            </w:r>
          </w:p>
        </w:tc>
        <w:tc>
          <w:tcPr>
            <w:tcW w:w="534"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b/>
                <w:bCs/>
                <w:sz w:val="20"/>
                <w:szCs w:val="20"/>
              </w:rPr>
            </w:pPr>
            <w:r w:rsidRPr="00FF0EC9">
              <w:rPr>
                <w:b/>
                <w:bCs/>
                <w:sz w:val="20"/>
                <w:szCs w:val="20"/>
              </w:rPr>
              <w:t>Control</w:t>
            </w:r>
          </w:p>
        </w:tc>
        <w:tc>
          <w:tcPr>
            <w:tcW w:w="620"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b/>
                <w:bCs/>
                <w:sz w:val="20"/>
                <w:szCs w:val="20"/>
              </w:rPr>
            </w:pPr>
            <w:r w:rsidRPr="00FF0EC9">
              <w:rPr>
                <w:b/>
                <w:bCs/>
                <w:sz w:val="20"/>
                <w:szCs w:val="20"/>
              </w:rPr>
              <w:t>Drought</w:t>
            </w:r>
          </w:p>
        </w:tc>
      </w:tr>
      <w:tr w:rsidR="00D47891" w:rsidRPr="00FF0EC9" w:rsidTr="00FF0EC9">
        <w:trPr>
          <w:trHeight w:val="404"/>
          <w:jc w:val="center"/>
        </w:trPr>
        <w:tc>
          <w:tcPr>
            <w:tcW w:w="1339"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Grain yield/plant</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0.14</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0.09</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0.12</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0.11</w:t>
            </w:r>
          </w:p>
        </w:tc>
        <w:tc>
          <w:tcPr>
            <w:tcW w:w="534"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0.14</w:t>
            </w:r>
          </w:p>
        </w:tc>
        <w:tc>
          <w:tcPr>
            <w:tcW w:w="620"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0.08</w:t>
            </w:r>
          </w:p>
        </w:tc>
      </w:tr>
      <w:tr w:rsidR="00D47891" w:rsidRPr="00FF0EC9" w:rsidTr="00FF0EC9">
        <w:trPr>
          <w:trHeight w:val="404"/>
          <w:jc w:val="center"/>
        </w:trPr>
        <w:tc>
          <w:tcPr>
            <w:tcW w:w="1339"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No. of spike/plant</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0.38*</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-0.20</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0.26</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-0.23</w:t>
            </w:r>
          </w:p>
        </w:tc>
        <w:tc>
          <w:tcPr>
            <w:tcW w:w="534"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0.12</w:t>
            </w:r>
          </w:p>
        </w:tc>
        <w:tc>
          <w:tcPr>
            <w:tcW w:w="620"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-0.10</w:t>
            </w:r>
          </w:p>
        </w:tc>
      </w:tr>
      <w:tr w:rsidR="00D47891" w:rsidRPr="00FF0EC9" w:rsidTr="00FF0EC9">
        <w:trPr>
          <w:trHeight w:val="404"/>
          <w:jc w:val="center"/>
        </w:trPr>
        <w:tc>
          <w:tcPr>
            <w:tcW w:w="1339"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No. of Kernels/spike</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0.030</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-0.19</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0.06</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-0.19</w:t>
            </w:r>
          </w:p>
        </w:tc>
        <w:tc>
          <w:tcPr>
            <w:tcW w:w="534"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0.17</w:t>
            </w:r>
          </w:p>
        </w:tc>
        <w:tc>
          <w:tcPr>
            <w:tcW w:w="620"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-0.12</w:t>
            </w:r>
          </w:p>
        </w:tc>
      </w:tr>
      <w:tr w:rsidR="00D47891" w:rsidRPr="00FF0EC9" w:rsidTr="00FF0EC9">
        <w:trPr>
          <w:trHeight w:val="404"/>
          <w:jc w:val="center"/>
        </w:trPr>
        <w:tc>
          <w:tcPr>
            <w:tcW w:w="1339"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b/>
                <w:bCs/>
                <w:sz w:val="20"/>
                <w:szCs w:val="20"/>
              </w:rPr>
            </w:pPr>
            <w:r w:rsidRPr="00FF0EC9">
              <w:rPr>
                <w:b/>
                <w:bCs/>
                <w:sz w:val="20"/>
                <w:szCs w:val="20"/>
              </w:rPr>
              <w:t>1000-kernel weight</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-0.123</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0.05</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-0.06</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D47891" w:rsidRPr="00FF0EC9" w:rsidRDefault="00D47891" w:rsidP="00D47891">
            <w:pPr>
              <w:bidi w:val="0"/>
              <w:jc w:val="center"/>
              <w:rPr>
                <w:sz w:val="20"/>
                <w:szCs w:val="20"/>
              </w:rPr>
            </w:pPr>
            <w:r w:rsidRPr="00FF0EC9">
              <w:rPr>
                <w:sz w:val="20"/>
                <w:szCs w:val="20"/>
              </w:rPr>
              <w:t>0.12</w:t>
            </w:r>
          </w:p>
        </w:tc>
        <w:tc>
          <w:tcPr>
            <w:tcW w:w="534"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-0.13</w:t>
            </w:r>
          </w:p>
        </w:tc>
        <w:tc>
          <w:tcPr>
            <w:tcW w:w="620" w:type="pct"/>
            <w:tcBorders>
              <w:top w:val="single" w:sz="4" w:space="0" w:color="auto"/>
              <w:left w:val="single" w:sz="4" w:space="0" w:color="auto"/>
              <w:bottom w:val="single" w:sz="4" w:space="0" w:color="auto"/>
              <w:right w:val="single" w:sz="4" w:space="0" w:color="auto"/>
            </w:tcBorders>
            <w:vAlign w:val="center"/>
            <w:hideMark/>
          </w:tcPr>
          <w:p w:rsidR="00D47891" w:rsidRPr="00FF0EC9" w:rsidRDefault="00D47891" w:rsidP="00D47891">
            <w:pPr>
              <w:bidi w:val="0"/>
              <w:jc w:val="center"/>
              <w:rPr>
                <w:sz w:val="20"/>
                <w:szCs w:val="20"/>
              </w:rPr>
            </w:pPr>
            <w:r w:rsidRPr="00FF0EC9">
              <w:rPr>
                <w:sz w:val="20"/>
                <w:szCs w:val="20"/>
              </w:rPr>
              <w:t>0.03</w:t>
            </w:r>
          </w:p>
        </w:tc>
      </w:tr>
    </w:tbl>
    <w:p w:rsidR="00D47891" w:rsidRPr="00FF0EC9" w:rsidRDefault="00D47891" w:rsidP="00FF0EC9">
      <w:pPr>
        <w:bidi w:val="0"/>
        <w:spacing w:before="60"/>
        <w:ind w:left="357"/>
        <w:rPr>
          <w:b/>
          <w:bCs/>
          <w:sz w:val="18"/>
          <w:szCs w:val="18"/>
          <w:lang w:bidi="ar-EG"/>
        </w:rPr>
      </w:pPr>
      <w:r w:rsidRPr="00FF0EC9">
        <w:rPr>
          <w:b/>
          <w:bCs/>
          <w:sz w:val="18"/>
          <w:szCs w:val="18"/>
          <w:lang w:bidi="ar-EG"/>
        </w:rPr>
        <w:t>* and * * indicate significance 0.05 and 0.01 levels of probability, respectively.</w:t>
      </w:r>
    </w:p>
    <w:p w:rsidR="00D47891" w:rsidRDefault="00D47891" w:rsidP="00D47891">
      <w:pPr>
        <w:bidi w:val="0"/>
        <w:ind w:left="360"/>
        <w:rPr>
          <w:lang w:bidi="ar-EG"/>
        </w:rPr>
      </w:pPr>
    </w:p>
    <w:p w:rsidR="00D47891" w:rsidRDefault="00D47891" w:rsidP="00D47891">
      <w:pPr>
        <w:autoSpaceDE w:val="0"/>
        <w:autoSpaceDN w:val="0"/>
        <w:bidi w:val="0"/>
        <w:adjustRightInd w:val="0"/>
        <w:ind w:firstLine="720"/>
        <w:jc w:val="lowKashida"/>
        <w:rPr>
          <w:color w:val="FF0000"/>
        </w:rPr>
      </w:pPr>
      <w:r>
        <w:t xml:space="preserve">On contrary, there was a negative correlation between GD and mean of 1000-kernel weight (r= -.012) in normal treatment, number of spikes/plant and number of kernels/spike (r= -0.20 and -0.19, respectively) at stress treatment.  Correlation coefficient between genetic distance (GD) and </w:t>
      </w:r>
      <w:proofErr w:type="spellStart"/>
      <w:r>
        <w:t>heterosis</w:t>
      </w:r>
      <w:proofErr w:type="spellEnd"/>
      <w:r>
        <w:t xml:space="preserve"> relative to better parent for yield components under control and stress treatments showed no significance for all traits.</w:t>
      </w:r>
    </w:p>
    <w:p w:rsidR="00D47891" w:rsidRDefault="00D47891" w:rsidP="00FF0EC9">
      <w:pPr>
        <w:autoSpaceDE w:val="0"/>
        <w:autoSpaceDN w:val="0"/>
        <w:bidi w:val="0"/>
        <w:adjustRightInd w:val="0"/>
        <w:ind w:firstLine="720"/>
        <w:jc w:val="both"/>
        <w:rPr>
          <w:color w:val="FF0000"/>
        </w:rPr>
      </w:pPr>
      <w:r>
        <w:t xml:space="preserve">Correlation coefficient values between GD, and mean performance for yield and its components under the control and drought treatments were low and positive (r = 0.14, 0.12 and 0.17 for grain yield/plant, number of spikes/plant and number of kernels/spike, respectively) in normal irrigation treatment and (r = 0.08 and 0.03 for grain yield/ plant and 1000-kernel weight, respectively) under stress irrigation </w:t>
      </w:r>
      <w:proofErr w:type="spellStart"/>
      <w:r>
        <w:t>treatment.While</w:t>
      </w:r>
      <w:proofErr w:type="spellEnd"/>
      <w:r>
        <w:t>, there was a negative correlation between GD and mean of 1000-kernel weight (r = -0.13) in normal irrigation treatment and among GD and mean number of spikes/plant and number of kernels/spike (r = -0.10 and -0.12, respectively) under stress irrigation treatment.</w:t>
      </w:r>
    </w:p>
    <w:p w:rsidR="00D47891" w:rsidRDefault="00D47891" w:rsidP="00FF0EC9">
      <w:pPr>
        <w:bidi w:val="0"/>
        <w:ind w:firstLine="720"/>
        <w:jc w:val="both"/>
      </w:pPr>
      <w:r>
        <w:t xml:space="preserve">The results indicated that SSR can be used as a tool for determining fingerprint for each line and classified genetic diversity among wheat genotypes into different groups. According to correlation analysis between the genetic distances and each of mean performance and </w:t>
      </w:r>
      <w:proofErr w:type="spellStart"/>
      <w:r>
        <w:t>heterosis</w:t>
      </w:r>
      <w:proofErr w:type="spellEnd"/>
      <w:r>
        <w:t xml:space="preserve"> under control and drought treatment it was noticed that there was low correlation between such parameters for most examined traits, except the correlation between genetic distance and mid parent </w:t>
      </w:r>
      <w:proofErr w:type="spellStart"/>
      <w:r>
        <w:t>heterosis</w:t>
      </w:r>
      <w:proofErr w:type="spellEnd"/>
      <w:r>
        <w:t xml:space="preserve"> for number of spikes per plant under control treatment. </w:t>
      </w:r>
      <w:proofErr w:type="spellStart"/>
      <w:r>
        <w:t>Charcosset</w:t>
      </w:r>
      <w:r>
        <w:rPr>
          <w:i/>
          <w:iCs/>
        </w:rPr>
        <w:t>et</w:t>
      </w:r>
      <w:proofErr w:type="spellEnd"/>
      <w:r>
        <w:rPr>
          <w:i/>
          <w:iCs/>
        </w:rPr>
        <w:t xml:space="preserve"> al.</w:t>
      </w:r>
      <w:r>
        <w:t xml:space="preserve"> (1991) and Bernardo (1992) suggested that genetic distance </w:t>
      </w:r>
      <w:proofErr w:type="spellStart"/>
      <w:r>
        <w:t>can not</w:t>
      </w:r>
      <w:proofErr w:type="spellEnd"/>
      <w:r>
        <w:t xml:space="preserve"> accurately predict hybrid performance unless the DNA markers used in the analysis were linked to the genes affecting the trait. </w:t>
      </w:r>
      <w:proofErr w:type="spellStart"/>
      <w:r>
        <w:t>Zeid</w:t>
      </w:r>
      <w:r>
        <w:rPr>
          <w:i/>
          <w:iCs/>
        </w:rPr>
        <w:t>et</w:t>
      </w:r>
      <w:proofErr w:type="spellEnd"/>
      <w:r>
        <w:rPr>
          <w:i/>
          <w:iCs/>
        </w:rPr>
        <w:t xml:space="preserve"> al.</w:t>
      </w:r>
      <w:r>
        <w:t xml:space="preserve"> (2004) pointed out that the lack of </w:t>
      </w:r>
      <w:r>
        <w:lastRenderedPageBreak/>
        <w:t xml:space="preserve">association between </w:t>
      </w:r>
      <w:proofErr w:type="spellStart"/>
      <w:r>
        <w:t>heterosis</w:t>
      </w:r>
      <w:proofErr w:type="spellEnd"/>
      <w:r>
        <w:t xml:space="preserve"> and genetic dissimilarities for inter group hybrids might be explained by absence of crosses between related parents i.e. by the absence of variation for parental relatedness. Zhao </w:t>
      </w:r>
      <w:r>
        <w:rPr>
          <w:i/>
          <w:iCs/>
        </w:rPr>
        <w:t>et al.</w:t>
      </w:r>
      <w:r>
        <w:t xml:space="preserve"> (1999) investigated the relationship between molecular marker diversity and </w:t>
      </w:r>
      <w:proofErr w:type="spellStart"/>
      <w:r>
        <w:t>heterosis</w:t>
      </w:r>
      <w:proofErr w:type="spellEnd"/>
      <w:r>
        <w:t xml:space="preserve"> in both intra- and inter- sub- specific hybrids of rice in a </w:t>
      </w:r>
      <w:proofErr w:type="spellStart"/>
      <w:r>
        <w:t>diallel</w:t>
      </w:r>
      <w:proofErr w:type="spellEnd"/>
      <w:r>
        <w:t xml:space="preserve"> set including 55 crosses and detected very little correlation in </w:t>
      </w:r>
      <w:proofErr w:type="spellStart"/>
      <w:r>
        <w:t>intersubspecific</w:t>
      </w:r>
      <w:proofErr w:type="spellEnd"/>
      <w:r>
        <w:t xml:space="preserve"> crosses. They concluded that relationships between marker </w:t>
      </w:r>
      <w:proofErr w:type="spellStart"/>
      <w:r>
        <w:t>heterozygosity</w:t>
      </w:r>
      <w:proofErr w:type="spellEnd"/>
      <w:r>
        <w:t xml:space="preserve"> and hybrid performance were complex and need more number of markers for the sake of accuracy. </w:t>
      </w:r>
    </w:p>
    <w:p w:rsidR="00D47891" w:rsidRDefault="00D47891" w:rsidP="00D47891">
      <w:pPr>
        <w:bidi w:val="0"/>
        <w:ind w:firstLine="720"/>
        <w:jc w:val="lowKashida"/>
      </w:pPr>
    </w:p>
    <w:p w:rsidR="00D47891" w:rsidRDefault="00D47891" w:rsidP="00D47891">
      <w:pPr>
        <w:bidi w:val="0"/>
        <w:ind w:firstLine="720"/>
        <w:jc w:val="center"/>
        <w:rPr>
          <w:b/>
          <w:bCs/>
        </w:rPr>
      </w:pPr>
    </w:p>
    <w:p w:rsidR="00D47891" w:rsidRDefault="00FF0EC9" w:rsidP="00D47891">
      <w:pPr>
        <w:bidi w:val="0"/>
        <w:jc w:val="center"/>
        <w:rPr>
          <w:b/>
          <w:bCs/>
        </w:rPr>
      </w:pPr>
      <w:r>
        <w:rPr>
          <w:b/>
          <w:bCs/>
        </w:rPr>
        <w:t>REFERENCES</w:t>
      </w:r>
    </w:p>
    <w:p w:rsidR="00D47891" w:rsidRDefault="00D47891" w:rsidP="00D47891">
      <w:pPr>
        <w:rPr>
          <w:lang w:bidi="ar-EG"/>
        </w:rPr>
      </w:pPr>
    </w:p>
    <w:p w:rsidR="00D47891" w:rsidRPr="00FF0EC9" w:rsidRDefault="00D47891" w:rsidP="00FF0EC9">
      <w:pPr>
        <w:bidi w:val="0"/>
        <w:ind w:left="993" w:hanging="993"/>
        <w:jc w:val="both"/>
        <w:rPr>
          <w:sz w:val="22"/>
          <w:szCs w:val="22"/>
        </w:rPr>
      </w:pPr>
      <w:r w:rsidRPr="00FF0EC9">
        <w:rPr>
          <w:b/>
          <w:bCs/>
          <w:sz w:val="22"/>
          <w:szCs w:val="22"/>
        </w:rPr>
        <w:t xml:space="preserve">Bernardo, R. (1992). </w:t>
      </w:r>
      <w:r w:rsidRPr="00FF0EC9">
        <w:rPr>
          <w:sz w:val="22"/>
          <w:szCs w:val="22"/>
        </w:rPr>
        <w:t xml:space="preserve">Relationship between single-cross performance and molecular marker </w:t>
      </w:r>
      <w:proofErr w:type="spellStart"/>
      <w:r w:rsidRPr="00FF0EC9">
        <w:rPr>
          <w:sz w:val="22"/>
          <w:szCs w:val="22"/>
        </w:rPr>
        <w:t>heterozygosity.Theor</w:t>
      </w:r>
      <w:proofErr w:type="spellEnd"/>
      <w:r w:rsidRPr="00FF0EC9">
        <w:rPr>
          <w:sz w:val="22"/>
          <w:szCs w:val="22"/>
        </w:rPr>
        <w:t>. Appl. Genet. 83: 628-634.</w:t>
      </w:r>
    </w:p>
    <w:p w:rsidR="00D47891" w:rsidRPr="00FF0EC9" w:rsidRDefault="00D47891" w:rsidP="00FF0EC9">
      <w:pPr>
        <w:bidi w:val="0"/>
        <w:ind w:left="993" w:hanging="993"/>
        <w:jc w:val="both"/>
        <w:rPr>
          <w:sz w:val="22"/>
          <w:szCs w:val="22"/>
        </w:rPr>
      </w:pPr>
      <w:proofErr w:type="spellStart"/>
      <w:r w:rsidRPr="00FF0EC9">
        <w:rPr>
          <w:b/>
          <w:bCs/>
          <w:sz w:val="22"/>
          <w:szCs w:val="22"/>
        </w:rPr>
        <w:t>Charcosset</w:t>
      </w:r>
      <w:proofErr w:type="spellEnd"/>
      <w:r w:rsidRPr="00FF0EC9">
        <w:rPr>
          <w:b/>
          <w:bCs/>
          <w:sz w:val="22"/>
          <w:szCs w:val="22"/>
        </w:rPr>
        <w:t xml:space="preserve">, A.M., M. </w:t>
      </w:r>
      <w:proofErr w:type="spellStart"/>
      <w:r w:rsidRPr="00FF0EC9">
        <w:rPr>
          <w:b/>
          <w:bCs/>
          <w:sz w:val="22"/>
          <w:szCs w:val="22"/>
        </w:rPr>
        <w:t>Lefort</w:t>
      </w:r>
      <w:proofErr w:type="spellEnd"/>
      <w:r w:rsidRPr="00FF0EC9">
        <w:rPr>
          <w:b/>
          <w:bCs/>
          <w:sz w:val="22"/>
          <w:szCs w:val="22"/>
        </w:rPr>
        <w:t xml:space="preserve">- </w:t>
      </w:r>
      <w:proofErr w:type="spellStart"/>
      <w:r w:rsidRPr="00FF0EC9">
        <w:rPr>
          <w:b/>
          <w:bCs/>
          <w:sz w:val="22"/>
          <w:szCs w:val="22"/>
        </w:rPr>
        <w:t>Buson</w:t>
      </w:r>
      <w:proofErr w:type="spellEnd"/>
      <w:r w:rsidRPr="00FF0EC9">
        <w:rPr>
          <w:b/>
          <w:bCs/>
          <w:sz w:val="22"/>
          <w:szCs w:val="22"/>
        </w:rPr>
        <w:t xml:space="preserve"> and </w:t>
      </w:r>
      <w:proofErr w:type="spellStart"/>
      <w:r w:rsidRPr="00FF0EC9">
        <w:rPr>
          <w:b/>
          <w:bCs/>
          <w:sz w:val="22"/>
          <w:szCs w:val="22"/>
        </w:rPr>
        <w:t>A.Gallais</w:t>
      </w:r>
      <w:proofErr w:type="spellEnd"/>
      <w:r w:rsidRPr="00FF0EC9">
        <w:rPr>
          <w:b/>
          <w:bCs/>
          <w:sz w:val="22"/>
          <w:szCs w:val="22"/>
        </w:rPr>
        <w:t xml:space="preserve"> (1991).</w:t>
      </w:r>
      <w:r w:rsidRPr="00FF0EC9">
        <w:rPr>
          <w:sz w:val="22"/>
          <w:szCs w:val="22"/>
        </w:rPr>
        <w:t xml:space="preserve"> Relationship between </w:t>
      </w:r>
      <w:proofErr w:type="spellStart"/>
      <w:r w:rsidRPr="00FF0EC9">
        <w:rPr>
          <w:sz w:val="22"/>
          <w:szCs w:val="22"/>
        </w:rPr>
        <w:t>heterosis</w:t>
      </w:r>
      <w:proofErr w:type="spellEnd"/>
      <w:r w:rsidRPr="00FF0EC9">
        <w:rPr>
          <w:sz w:val="22"/>
          <w:szCs w:val="22"/>
        </w:rPr>
        <w:t xml:space="preserve"> and </w:t>
      </w:r>
      <w:proofErr w:type="spellStart"/>
      <w:r w:rsidRPr="00FF0EC9">
        <w:rPr>
          <w:sz w:val="22"/>
          <w:szCs w:val="22"/>
        </w:rPr>
        <w:t>heterozygosity</w:t>
      </w:r>
      <w:proofErr w:type="spellEnd"/>
      <w:r w:rsidRPr="00FF0EC9">
        <w:rPr>
          <w:sz w:val="22"/>
          <w:szCs w:val="22"/>
        </w:rPr>
        <w:t xml:space="preserve"> at marker loci: a theoretical </w:t>
      </w:r>
      <w:proofErr w:type="spellStart"/>
      <w:r w:rsidRPr="00FF0EC9">
        <w:rPr>
          <w:sz w:val="22"/>
          <w:szCs w:val="22"/>
        </w:rPr>
        <w:t>computation.Theor</w:t>
      </w:r>
      <w:proofErr w:type="spellEnd"/>
      <w:r w:rsidRPr="00FF0EC9">
        <w:rPr>
          <w:sz w:val="22"/>
          <w:szCs w:val="22"/>
        </w:rPr>
        <w:t>. Appl. Genet. 81: 571-575.</w:t>
      </w:r>
    </w:p>
    <w:p w:rsidR="00D47891" w:rsidRPr="00FF0EC9" w:rsidRDefault="00D47891" w:rsidP="00FF0EC9">
      <w:pPr>
        <w:bidi w:val="0"/>
        <w:ind w:left="993" w:hanging="993"/>
        <w:jc w:val="both"/>
        <w:rPr>
          <w:sz w:val="22"/>
          <w:szCs w:val="22"/>
        </w:rPr>
      </w:pPr>
      <w:r w:rsidRPr="00FF0EC9">
        <w:rPr>
          <w:b/>
          <w:bCs/>
          <w:sz w:val="22"/>
          <w:szCs w:val="22"/>
        </w:rPr>
        <w:t>El-</w:t>
      </w:r>
      <w:proofErr w:type="spellStart"/>
      <w:r w:rsidRPr="00FF0EC9">
        <w:rPr>
          <w:b/>
          <w:bCs/>
          <w:sz w:val="22"/>
          <w:szCs w:val="22"/>
        </w:rPr>
        <w:t>Maghraby</w:t>
      </w:r>
      <w:proofErr w:type="spellEnd"/>
      <w:r w:rsidRPr="00FF0EC9">
        <w:rPr>
          <w:b/>
          <w:bCs/>
          <w:sz w:val="22"/>
          <w:szCs w:val="22"/>
        </w:rPr>
        <w:t xml:space="preserve">, M.A, M.E. </w:t>
      </w:r>
      <w:proofErr w:type="spellStart"/>
      <w:r w:rsidRPr="00FF0EC9">
        <w:rPr>
          <w:b/>
          <w:bCs/>
          <w:sz w:val="22"/>
          <w:szCs w:val="22"/>
        </w:rPr>
        <w:t>Moussa</w:t>
      </w:r>
      <w:proofErr w:type="spellEnd"/>
      <w:r w:rsidRPr="00FF0EC9">
        <w:rPr>
          <w:b/>
          <w:bCs/>
          <w:sz w:val="22"/>
          <w:szCs w:val="22"/>
        </w:rPr>
        <w:t xml:space="preserve">, N.S. Hana and H.A. </w:t>
      </w:r>
      <w:proofErr w:type="spellStart"/>
      <w:r w:rsidRPr="00FF0EC9">
        <w:rPr>
          <w:b/>
          <w:bCs/>
          <w:sz w:val="22"/>
          <w:szCs w:val="22"/>
        </w:rPr>
        <w:t>Agrama</w:t>
      </w:r>
      <w:proofErr w:type="spellEnd"/>
      <w:r w:rsidRPr="00FF0EC9">
        <w:rPr>
          <w:b/>
          <w:bCs/>
          <w:sz w:val="22"/>
          <w:szCs w:val="22"/>
        </w:rPr>
        <w:t xml:space="preserve"> (2005).</w:t>
      </w:r>
      <w:r w:rsidRPr="00FF0EC9">
        <w:rPr>
          <w:sz w:val="22"/>
          <w:szCs w:val="22"/>
        </w:rPr>
        <w:t xml:space="preserve">Combining ability under drought stress relative to SSR diversity in common </w:t>
      </w:r>
      <w:proofErr w:type="spellStart"/>
      <w:r w:rsidRPr="00FF0EC9">
        <w:rPr>
          <w:sz w:val="22"/>
          <w:szCs w:val="22"/>
        </w:rPr>
        <w:t>wheat.Euphytica</w:t>
      </w:r>
      <w:proofErr w:type="spellEnd"/>
      <w:r w:rsidRPr="00FF0EC9">
        <w:rPr>
          <w:sz w:val="22"/>
          <w:szCs w:val="22"/>
        </w:rPr>
        <w:t xml:space="preserve"> 141: 301–308.</w:t>
      </w:r>
    </w:p>
    <w:p w:rsidR="00D47891" w:rsidRPr="00FF0EC9" w:rsidRDefault="00D47891" w:rsidP="00FF0EC9">
      <w:pPr>
        <w:bidi w:val="0"/>
        <w:ind w:left="993" w:hanging="993"/>
        <w:jc w:val="both"/>
        <w:rPr>
          <w:sz w:val="22"/>
          <w:szCs w:val="22"/>
        </w:rPr>
      </w:pPr>
      <w:r w:rsidRPr="00FF0EC9">
        <w:rPr>
          <w:b/>
          <w:bCs/>
          <w:sz w:val="22"/>
          <w:szCs w:val="22"/>
        </w:rPr>
        <w:t>Gomez, K. N. and A.A. Gomez (1984)</w:t>
      </w:r>
      <w:r w:rsidRPr="00FF0EC9">
        <w:rPr>
          <w:sz w:val="22"/>
          <w:szCs w:val="22"/>
        </w:rPr>
        <w:t>.</w:t>
      </w:r>
      <w:proofErr w:type="spellStart"/>
      <w:r w:rsidRPr="00FF0EC9">
        <w:rPr>
          <w:sz w:val="22"/>
          <w:szCs w:val="22"/>
        </w:rPr>
        <w:t>Statisical</w:t>
      </w:r>
      <w:proofErr w:type="spellEnd"/>
      <w:r w:rsidRPr="00FF0EC9">
        <w:rPr>
          <w:sz w:val="22"/>
          <w:szCs w:val="22"/>
        </w:rPr>
        <w:t xml:space="preserve"> procedures for agricultural research. John. Wiley and Sons. Inc., </w:t>
      </w:r>
      <w:smartTag w:uri="urn:schemas-microsoft-com:office:smarttags" w:element="State">
        <w:smartTag w:uri="urn:schemas-microsoft-com:office:smarttags" w:element="place">
          <w:r w:rsidRPr="00FF0EC9">
            <w:rPr>
              <w:sz w:val="22"/>
              <w:szCs w:val="22"/>
            </w:rPr>
            <w:t>New York</w:t>
          </w:r>
        </w:smartTag>
      </w:smartTag>
      <w:r w:rsidRPr="00FF0EC9">
        <w:rPr>
          <w:sz w:val="22"/>
          <w:szCs w:val="22"/>
        </w:rPr>
        <w:t>. 2nd ed.</w:t>
      </w:r>
    </w:p>
    <w:p w:rsidR="00D47891" w:rsidRPr="00FF0EC9" w:rsidRDefault="00D47891" w:rsidP="00FF0EC9">
      <w:pPr>
        <w:bidi w:val="0"/>
        <w:ind w:left="993" w:hanging="993"/>
        <w:jc w:val="both"/>
        <w:rPr>
          <w:sz w:val="22"/>
          <w:szCs w:val="22"/>
        </w:rPr>
      </w:pPr>
      <w:proofErr w:type="spellStart"/>
      <w:r w:rsidRPr="00FF0EC9">
        <w:rPr>
          <w:b/>
          <w:bCs/>
          <w:sz w:val="22"/>
          <w:szCs w:val="22"/>
        </w:rPr>
        <w:t>Guo-yue</w:t>
      </w:r>
      <w:proofErr w:type="spellEnd"/>
      <w:r w:rsidRPr="00FF0EC9">
        <w:rPr>
          <w:b/>
          <w:bCs/>
          <w:sz w:val="22"/>
          <w:szCs w:val="22"/>
        </w:rPr>
        <w:t xml:space="preserve"> , C. and L. L. </w:t>
      </w:r>
      <w:proofErr w:type="spellStart"/>
      <w:r w:rsidRPr="00FF0EC9">
        <w:rPr>
          <w:b/>
          <w:bCs/>
          <w:sz w:val="22"/>
          <w:szCs w:val="22"/>
        </w:rPr>
        <w:t>huiHui</w:t>
      </w:r>
      <w:proofErr w:type="spellEnd"/>
      <w:r w:rsidRPr="00FF0EC9">
        <w:rPr>
          <w:b/>
          <w:bCs/>
          <w:sz w:val="22"/>
          <w:szCs w:val="22"/>
        </w:rPr>
        <w:t xml:space="preserve"> (2007) </w:t>
      </w:r>
      <w:r w:rsidRPr="00FF0EC9">
        <w:rPr>
          <w:sz w:val="22"/>
          <w:szCs w:val="22"/>
        </w:rPr>
        <w:t xml:space="preserve">Detection of genetic diversity in synthetic </w:t>
      </w:r>
      <w:proofErr w:type="spellStart"/>
      <w:r w:rsidRPr="00FF0EC9">
        <w:rPr>
          <w:sz w:val="22"/>
          <w:szCs w:val="22"/>
        </w:rPr>
        <w:t>hexaploidwheats</w:t>
      </w:r>
      <w:proofErr w:type="spellEnd"/>
      <w:r w:rsidRPr="00FF0EC9">
        <w:rPr>
          <w:sz w:val="22"/>
          <w:szCs w:val="22"/>
        </w:rPr>
        <w:t xml:space="preserve"> using microsatellite markers. Agricultural sciences in </w:t>
      </w:r>
      <w:smartTag w:uri="urn:schemas-microsoft-com:office:smarttags" w:element="country-region">
        <w:smartTag w:uri="urn:schemas-microsoft-com:office:smarttags" w:element="place">
          <w:r w:rsidRPr="00FF0EC9">
            <w:rPr>
              <w:sz w:val="22"/>
              <w:szCs w:val="22"/>
            </w:rPr>
            <w:t>China</w:t>
          </w:r>
        </w:smartTag>
      </w:smartTag>
      <w:r w:rsidRPr="00FF0EC9">
        <w:rPr>
          <w:sz w:val="22"/>
          <w:szCs w:val="22"/>
        </w:rPr>
        <w:t xml:space="preserve">, 6(12): 1403-1410. </w:t>
      </w:r>
    </w:p>
    <w:p w:rsidR="00D47891" w:rsidRPr="00FF0EC9" w:rsidRDefault="00D47891" w:rsidP="00FF0EC9">
      <w:pPr>
        <w:bidi w:val="0"/>
        <w:ind w:left="993" w:hanging="993"/>
        <w:jc w:val="both"/>
        <w:rPr>
          <w:sz w:val="22"/>
          <w:szCs w:val="22"/>
        </w:rPr>
      </w:pPr>
      <w:proofErr w:type="spellStart"/>
      <w:r w:rsidRPr="00FF0EC9">
        <w:rPr>
          <w:b/>
          <w:bCs/>
          <w:sz w:val="22"/>
          <w:szCs w:val="22"/>
        </w:rPr>
        <w:t>Iqbal</w:t>
      </w:r>
      <w:proofErr w:type="spellEnd"/>
      <w:r w:rsidRPr="00FF0EC9">
        <w:rPr>
          <w:b/>
          <w:bCs/>
          <w:sz w:val="22"/>
          <w:szCs w:val="22"/>
        </w:rPr>
        <w:t xml:space="preserve">, N., A. </w:t>
      </w:r>
      <w:proofErr w:type="spellStart"/>
      <w:r w:rsidRPr="00FF0EC9">
        <w:rPr>
          <w:b/>
          <w:bCs/>
          <w:sz w:val="22"/>
          <w:szCs w:val="22"/>
        </w:rPr>
        <w:t>Tabasum</w:t>
      </w:r>
      <w:proofErr w:type="spellEnd"/>
      <w:r w:rsidRPr="00FF0EC9">
        <w:rPr>
          <w:b/>
          <w:bCs/>
          <w:sz w:val="22"/>
          <w:szCs w:val="22"/>
        </w:rPr>
        <w:t xml:space="preserve">, H. </w:t>
      </w:r>
      <w:proofErr w:type="spellStart"/>
      <w:r w:rsidRPr="00FF0EC9">
        <w:rPr>
          <w:b/>
          <w:bCs/>
          <w:sz w:val="22"/>
          <w:szCs w:val="22"/>
        </w:rPr>
        <w:t>Sayed</w:t>
      </w:r>
      <w:proofErr w:type="spellEnd"/>
      <w:r w:rsidRPr="00FF0EC9">
        <w:rPr>
          <w:b/>
          <w:bCs/>
          <w:sz w:val="22"/>
          <w:szCs w:val="22"/>
        </w:rPr>
        <w:t xml:space="preserve"> and A. </w:t>
      </w:r>
      <w:proofErr w:type="spellStart"/>
      <w:r w:rsidRPr="00FF0EC9">
        <w:rPr>
          <w:b/>
          <w:bCs/>
          <w:sz w:val="22"/>
          <w:szCs w:val="22"/>
        </w:rPr>
        <w:t>Hameed</w:t>
      </w:r>
      <w:proofErr w:type="spellEnd"/>
      <w:r w:rsidRPr="00FF0EC9">
        <w:rPr>
          <w:b/>
          <w:bCs/>
          <w:sz w:val="22"/>
          <w:szCs w:val="22"/>
        </w:rPr>
        <w:t xml:space="preserve"> (2009).</w:t>
      </w:r>
      <w:r w:rsidRPr="00FF0EC9">
        <w:rPr>
          <w:sz w:val="22"/>
          <w:szCs w:val="22"/>
        </w:rPr>
        <w:t>Evaluation of genetic diversity among bread wheat varieties and landraces of Pakistan by SSR markers. Cereal Research Communications 37(4), pp. 489–498.</w:t>
      </w:r>
    </w:p>
    <w:p w:rsidR="00D47891" w:rsidRPr="00FF0EC9" w:rsidRDefault="00D47891" w:rsidP="00FF0EC9">
      <w:pPr>
        <w:bidi w:val="0"/>
        <w:ind w:left="993" w:hanging="993"/>
        <w:jc w:val="both"/>
        <w:rPr>
          <w:sz w:val="22"/>
          <w:szCs w:val="22"/>
        </w:rPr>
      </w:pPr>
      <w:proofErr w:type="spellStart"/>
      <w:r w:rsidRPr="00FF0EC9">
        <w:rPr>
          <w:b/>
          <w:bCs/>
          <w:sz w:val="22"/>
          <w:szCs w:val="22"/>
        </w:rPr>
        <w:t>Kesseli</w:t>
      </w:r>
      <w:proofErr w:type="spellEnd"/>
      <w:r w:rsidRPr="00FF0EC9">
        <w:rPr>
          <w:b/>
          <w:bCs/>
          <w:sz w:val="22"/>
          <w:szCs w:val="22"/>
        </w:rPr>
        <w:t xml:space="preserve">, R., O.  </w:t>
      </w:r>
      <w:proofErr w:type="spellStart"/>
      <w:r w:rsidRPr="00FF0EC9">
        <w:rPr>
          <w:b/>
          <w:bCs/>
          <w:sz w:val="22"/>
          <w:szCs w:val="22"/>
        </w:rPr>
        <w:t>Ochoaand</w:t>
      </w:r>
      <w:proofErr w:type="spellEnd"/>
      <w:r w:rsidRPr="00FF0EC9">
        <w:rPr>
          <w:b/>
          <w:bCs/>
          <w:sz w:val="22"/>
          <w:szCs w:val="22"/>
        </w:rPr>
        <w:t xml:space="preserve"> and R. </w:t>
      </w:r>
      <w:proofErr w:type="spellStart"/>
      <w:r w:rsidRPr="00FF0EC9">
        <w:rPr>
          <w:b/>
          <w:bCs/>
          <w:sz w:val="22"/>
          <w:szCs w:val="22"/>
        </w:rPr>
        <w:t>Michelmore</w:t>
      </w:r>
      <w:proofErr w:type="spellEnd"/>
      <w:r w:rsidRPr="00FF0EC9">
        <w:rPr>
          <w:b/>
          <w:bCs/>
          <w:sz w:val="22"/>
          <w:szCs w:val="22"/>
        </w:rPr>
        <w:t xml:space="preserve"> (1994).</w:t>
      </w:r>
      <w:r w:rsidRPr="00FF0EC9">
        <w:rPr>
          <w:sz w:val="22"/>
          <w:szCs w:val="22"/>
        </w:rPr>
        <w:t xml:space="preserve">Variation of RFLP loci in </w:t>
      </w:r>
      <w:proofErr w:type="spellStart"/>
      <w:r w:rsidRPr="00FF0EC9">
        <w:rPr>
          <w:i/>
          <w:iCs/>
          <w:sz w:val="22"/>
          <w:szCs w:val="22"/>
        </w:rPr>
        <w:t>Lactuca</w:t>
      </w:r>
      <w:proofErr w:type="spellEnd"/>
      <w:r w:rsidRPr="00FF0EC9">
        <w:rPr>
          <w:i/>
          <w:iCs/>
          <w:sz w:val="22"/>
          <w:szCs w:val="22"/>
        </w:rPr>
        <w:t xml:space="preserve"> spp</w:t>
      </w:r>
      <w:r w:rsidRPr="00FF0EC9">
        <w:rPr>
          <w:sz w:val="22"/>
          <w:szCs w:val="22"/>
        </w:rPr>
        <w:t>. and origin of cultivated lettuce (</w:t>
      </w:r>
      <w:r w:rsidRPr="00FF0EC9">
        <w:rPr>
          <w:i/>
          <w:iCs/>
          <w:sz w:val="22"/>
          <w:szCs w:val="22"/>
        </w:rPr>
        <w:t>L. sativa</w:t>
      </w:r>
      <w:r w:rsidRPr="00FF0EC9">
        <w:rPr>
          <w:sz w:val="22"/>
          <w:szCs w:val="22"/>
        </w:rPr>
        <w:t>). Genome 34: 430-436.</w:t>
      </w:r>
    </w:p>
    <w:p w:rsidR="00D47891" w:rsidRPr="00FF0EC9" w:rsidRDefault="00D47891" w:rsidP="00FF0EC9">
      <w:pPr>
        <w:bidi w:val="0"/>
        <w:ind w:left="993" w:hanging="993"/>
        <w:jc w:val="both"/>
        <w:rPr>
          <w:sz w:val="22"/>
          <w:szCs w:val="22"/>
        </w:rPr>
      </w:pPr>
      <w:proofErr w:type="spellStart"/>
      <w:r w:rsidRPr="00FF0EC9">
        <w:rPr>
          <w:b/>
          <w:bCs/>
          <w:sz w:val="22"/>
          <w:szCs w:val="22"/>
        </w:rPr>
        <w:t>Nei</w:t>
      </w:r>
      <w:proofErr w:type="spellEnd"/>
      <w:r w:rsidRPr="00FF0EC9">
        <w:rPr>
          <w:b/>
          <w:bCs/>
          <w:sz w:val="22"/>
          <w:szCs w:val="22"/>
        </w:rPr>
        <w:t>, N. and W.H. Li (1979)</w:t>
      </w:r>
      <w:r w:rsidRPr="00FF0EC9">
        <w:rPr>
          <w:sz w:val="22"/>
          <w:szCs w:val="22"/>
        </w:rPr>
        <w:t xml:space="preserve">.Mathematical model for studying genetic variation in terms of restriction endonucleases. Proc. Natl. </w:t>
      </w:r>
      <w:proofErr w:type="spellStart"/>
      <w:r w:rsidRPr="00FF0EC9">
        <w:rPr>
          <w:sz w:val="22"/>
          <w:szCs w:val="22"/>
        </w:rPr>
        <w:t>Acad.Sci.USA</w:t>
      </w:r>
      <w:proofErr w:type="spellEnd"/>
      <w:r w:rsidRPr="00FF0EC9">
        <w:rPr>
          <w:sz w:val="22"/>
          <w:szCs w:val="22"/>
        </w:rPr>
        <w:t xml:space="preserve"> 76:5269-5273.</w:t>
      </w:r>
    </w:p>
    <w:p w:rsidR="00D47891" w:rsidRPr="00FF0EC9" w:rsidRDefault="00D47891" w:rsidP="00FF0EC9">
      <w:pPr>
        <w:bidi w:val="0"/>
        <w:ind w:left="993" w:hanging="993"/>
        <w:jc w:val="both"/>
        <w:rPr>
          <w:sz w:val="22"/>
          <w:szCs w:val="22"/>
        </w:rPr>
      </w:pPr>
      <w:r w:rsidRPr="00FF0EC9">
        <w:rPr>
          <w:b/>
          <w:bCs/>
          <w:sz w:val="22"/>
          <w:szCs w:val="22"/>
        </w:rPr>
        <w:t xml:space="preserve">Prasad, M. , R.K. </w:t>
      </w:r>
      <w:proofErr w:type="spellStart"/>
      <w:r w:rsidRPr="00FF0EC9">
        <w:rPr>
          <w:b/>
          <w:bCs/>
          <w:sz w:val="22"/>
          <w:szCs w:val="22"/>
        </w:rPr>
        <w:t>Varshney</w:t>
      </w:r>
      <w:proofErr w:type="spellEnd"/>
      <w:r w:rsidRPr="00FF0EC9">
        <w:rPr>
          <w:b/>
          <w:bCs/>
          <w:sz w:val="22"/>
          <w:szCs w:val="22"/>
        </w:rPr>
        <w:t xml:space="preserve">, J.K. Roy , H.S. </w:t>
      </w:r>
      <w:proofErr w:type="spellStart"/>
      <w:r w:rsidRPr="00FF0EC9">
        <w:rPr>
          <w:b/>
          <w:bCs/>
          <w:sz w:val="22"/>
          <w:szCs w:val="22"/>
        </w:rPr>
        <w:t>Balyan</w:t>
      </w:r>
      <w:proofErr w:type="spellEnd"/>
      <w:r w:rsidRPr="00FF0EC9">
        <w:rPr>
          <w:b/>
          <w:bCs/>
          <w:sz w:val="22"/>
          <w:szCs w:val="22"/>
        </w:rPr>
        <w:t xml:space="preserve"> and P.K. Gupta (2000).</w:t>
      </w:r>
      <w:r w:rsidRPr="00FF0EC9">
        <w:rPr>
          <w:sz w:val="22"/>
          <w:szCs w:val="22"/>
        </w:rPr>
        <w:t xml:space="preserve">The use of microsatellites for detecting DNA polymorphism, genotype identification and genetic diversity in wheat </w:t>
      </w:r>
      <w:proofErr w:type="spellStart"/>
      <w:r w:rsidRPr="00FF0EC9">
        <w:rPr>
          <w:sz w:val="22"/>
          <w:szCs w:val="22"/>
        </w:rPr>
        <w:t>Theor</w:t>
      </w:r>
      <w:proofErr w:type="spellEnd"/>
      <w:r w:rsidRPr="00FF0EC9">
        <w:rPr>
          <w:sz w:val="22"/>
          <w:szCs w:val="22"/>
        </w:rPr>
        <w:t>. Appl. Genet. 100:584–592.</w:t>
      </w:r>
    </w:p>
    <w:p w:rsidR="00D47891" w:rsidRPr="00FF0EC9" w:rsidRDefault="00D47891" w:rsidP="00FF0EC9">
      <w:pPr>
        <w:bidi w:val="0"/>
        <w:ind w:left="993" w:hanging="993"/>
        <w:jc w:val="both"/>
        <w:rPr>
          <w:sz w:val="22"/>
          <w:szCs w:val="22"/>
        </w:rPr>
      </w:pPr>
      <w:proofErr w:type="spellStart"/>
      <w:r w:rsidRPr="00FF0EC9">
        <w:rPr>
          <w:b/>
          <w:bCs/>
          <w:sz w:val="22"/>
          <w:szCs w:val="22"/>
        </w:rPr>
        <w:t>Quarrie</w:t>
      </w:r>
      <w:proofErr w:type="spellEnd"/>
      <w:r w:rsidRPr="00FF0EC9">
        <w:rPr>
          <w:b/>
          <w:bCs/>
          <w:sz w:val="22"/>
          <w:szCs w:val="22"/>
        </w:rPr>
        <w:t xml:space="preserve">, S. A. , D. </w:t>
      </w:r>
      <w:proofErr w:type="spellStart"/>
      <w:r w:rsidRPr="00FF0EC9">
        <w:rPr>
          <w:b/>
          <w:bCs/>
          <w:sz w:val="22"/>
          <w:szCs w:val="22"/>
        </w:rPr>
        <w:t>Dodig</w:t>
      </w:r>
      <w:proofErr w:type="spellEnd"/>
      <w:r w:rsidRPr="00FF0EC9">
        <w:rPr>
          <w:b/>
          <w:bCs/>
          <w:sz w:val="22"/>
          <w:szCs w:val="22"/>
        </w:rPr>
        <w:t xml:space="preserve">,  S. </w:t>
      </w:r>
      <w:proofErr w:type="spellStart"/>
      <w:r w:rsidRPr="00FF0EC9">
        <w:rPr>
          <w:b/>
          <w:bCs/>
          <w:sz w:val="22"/>
          <w:szCs w:val="22"/>
        </w:rPr>
        <w:t>Pekiç</w:t>
      </w:r>
      <w:proofErr w:type="spellEnd"/>
      <w:r w:rsidRPr="00FF0EC9">
        <w:rPr>
          <w:b/>
          <w:bCs/>
          <w:sz w:val="22"/>
          <w:szCs w:val="22"/>
        </w:rPr>
        <w:t xml:space="preserve">, J. Kirby and B. </w:t>
      </w:r>
      <w:proofErr w:type="spellStart"/>
      <w:r w:rsidRPr="00FF0EC9">
        <w:rPr>
          <w:b/>
          <w:bCs/>
          <w:sz w:val="22"/>
          <w:szCs w:val="22"/>
        </w:rPr>
        <w:t>Kobiljski</w:t>
      </w:r>
      <w:proofErr w:type="spellEnd"/>
      <w:r w:rsidRPr="00FF0EC9">
        <w:rPr>
          <w:b/>
          <w:bCs/>
          <w:sz w:val="22"/>
          <w:szCs w:val="22"/>
        </w:rPr>
        <w:t xml:space="preserve"> (2003).</w:t>
      </w:r>
      <w:r w:rsidRPr="00FF0EC9">
        <w:rPr>
          <w:sz w:val="22"/>
          <w:szCs w:val="22"/>
        </w:rPr>
        <w:t>Prospects for marker-assisted selection of improved drought responses in wheat. Bulg. J. Plant Physiol. (special issue): 83–95.</w:t>
      </w:r>
    </w:p>
    <w:p w:rsidR="00D47891" w:rsidRPr="00FF0EC9" w:rsidRDefault="00D47891" w:rsidP="00FF0EC9">
      <w:pPr>
        <w:bidi w:val="0"/>
        <w:ind w:left="993" w:hanging="993"/>
        <w:jc w:val="both"/>
        <w:rPr>
          <w:sz w:val="22"/>
          <w:szCs w:val="22"/>
        </w:rPr>
      </w:pPr>
      <w:proofErr w:type="spellStart"/>
      <w:r w:rsidRPr="00FF0EC9">
        <w:rPr>
          <w:b/>
          <w:bCs/>
          <w:sz w:val="22"/>
          <w:szCs w:val="22"/>
        </w:rPr>
        <w:t>Ribeiro</w:t>
      </w:r>
      <w:proofErr w:type="spellEnd"/>
      <w:r w:rsidRPr="00FF0EC9">
        <w:rPr>
          <w:b/>
          <w:bCs/>
          <w:sz w:val="22"/>
          <w:szCs w:val="22"/>
        </w:rPr>
        <w:t xml:space="preserve">, C. C., H. </w:t>
      </w:r>
      <w:proofErr w:type="spellStart"/>
      <w:r w:rsidRPr="00FF0EC9">
        <w:rPr>
          <w:b/>
          <w:bCs/>
          <w:sz w:val="22"/>
          <w:szCs w:val="22"/>
        </w:rPr>
        <w:t>G.Pinto</w:t>
      </w:r>
      <w:proofErr w:type="spellEnd"/>
      <w:r w:rsidRPr="00FF0EC9">
        <w:rPr>
          <w:b/>
          <w:bCs/>
          <w:sz w:val="22"/>
          <w:szCs w:val="22"/>
        </w:rPr>
        <w:t xml:space="preserve">, G. </w:t>
      </w:r>
      <w:proofErr w:type="spellStart"/>
      <w:r w:rsidRPr="00FF0EC9">
        <w:rPr>
          <w:b/>
          <w:bCs/>
          <w:sz w:val="22"/>
          <w:szCs w:val="22"/>
        </w:rPr>
        <w:t>Igrejas</w:t>
      </w:r>
      <w:proofErr w:type="spellEnd"/>
      <w:r w:rsidRPr="00FF0EC9">
        <w:rPr>
          <w:b/>
          <w:bCs/>
          <w:sz w:val="22"/>
          <w:szCs w:val="22"/>
        </w:rPr>
        <w:t xml:space="preserve">, P. </w:t>
      </w:r>
      <w:proofErr w:type="spellStart"/>
      <w:r w:rsidRPr="00FF0EC9">
        <w:rPr>
          <w:b/>
          <w:bCs/>
          <w:sz w:val="22"/>
          <w:szCs w:val="22"/>
        </w:rPr>
        <w:t>Stephenson,T</w:t>
      </w:r>
      <w:proofErr w:type="spellEnd"/>
      <w:r w:rsidRPr="00FF0EC9">
        <w:rPr>
          <w:b/>
          <w:bCs/>
          <w:sz w:val="22"/>
          <w:szCs w:val="22"/>
        </w:rPr>
        <w:t xml:space="preserve">. </w:t>
      </w:r>
      <w:proofErr w:type="spellStart"/>
      <w:r w:rsidRPr="00FF0EC9">
        <w:rPr>
          <w:b/>
          <w:bCs/>
          <w:sz w:val="22"/>
          <w:szCs w:val="22"/>
        </w:rPr>
        <w:t>Schwarzacher</w:t>
      </w:r>
      <w:proofErr w:type="spellEnd"/>
      <w:r w:rsidRPr="00FF0EC9">
        <w:rPr>
          <w:b/>
          <w:bCs/>
          <w:sz w:val="22"/>
          <w:szCs w:val="22"/>
        </w:rPr>
        <w:t xml:space="preserve"> and J .S. </w:t>
      </w:r>
      <w:proofErr w:type="spellStart"/>
      <w:r w:rsidRPr="00FF0EC9">
        <w:rPr>
          <w:b/>
          <w:bCs/>
          <w:sz w:val="22"/>
          <w:szCs w:val="22"/>
        </w:rPr>
        <w:t>H.Harrison</w:t>
      </w:r>
      <w:proofErr w:type="spellEnd"/>
      <w:r w:rsidRPr="00FF0EC9">
        <w:rPr>
          <w:b/>
          <w:bCs/>
          <w:sz w:val="22"/>
          <w:szCs w:val="22"/>
        </w:rPr>
        <w:t xml:space="preserve"> (2004).</w:t>
      </w:r>
      <w:r w:rsidRPr="00FF0EC9">
        <w:rPr>
          <w:sz w:val="22"/>
          <w:szCs w:val="22"/>
        </w:rPr>
        <w:t xml:space="preserve">High levels of genetic diversity throughout the </w:t>
      </w:r>
      <w:r w:rsidRPr="00FF0EC9">
        <w:rPr>
          <w:sz w:val="22"/>
          <w:szCs w:val="22"/>
        </w:rPr>
        <w:lastRenderedPageBreak/>
        <w:t>range of the Portuguese wheat landrace ‘</w:t>
      </w:r>
      <w:proofErr w:type="spellStart"/>
      <w:r w:rsidRPr="00FF0EC9">
        <w:rPr>
          <w:sz w:val="22"/>
          <w:szCs w:val="22"/>
        </w:rPr>
        <w:t>barbela</w:t>
      </w:r>
      <w:proofErr w:type="spellEnd"/>
      <w:r w:rsidRPr="00FF0EC9">
        <w:rPr>
          <w:sz w:val="22"/>
          <w:szCs w:val="22"/>
        </w:rPr>
        <w:t>. Annals of Botany 94: 699–705.</w:t>
      </w:r>
    </w:p>
    <w:p w:rsidR="00D47891" w:rsidRPr="00FF0EC9" w:rsidRDefault="00D47891" w:rsidP="00FF0EC9">
      <w:pPr>
        <w:bidi w:val="0"/>
        <w:ind w:left="993" w:hanging="993"/>
        <w:jc w:val="both"/>
        <w:rPr>
          <w:sz w:val="22"/>
          <w:szCs w:val="22"/>
        </w:rPr>
      </w:pPr>
      <w:proofErr w:type="spellStart"/>
      <w:r w:rsidRPr="00FF0EC9">
        <w:rPr>
          <w:b/>
          <w:bCs/>
          <w:sz w:val="22"/>
          <w:szCs w:val="22"/>
        </w:rPr>
        <w:t>Rolhf</w:t>
      </w:r>
      <w:proofErr w:type="spellEnd"/>
      <w:r w:rsidRPr="00FF0EC9">
        <w:rPr>
          <w:b/>
          <w:bCs/>
          <w:sz w:val="22"/>
          <w:szCs w:val="22"/>
        </w:rPr>
        <w:t xml:space="preserve">, F.J.(2000). </w:t>
      </w:r>
      <w:r w:rsidRPr="00FF0EC9">
        <w:rPr>
          <w:sz w:val="22"/>
          <w:szCs w:val="22"/>
        </w:rPr>
        <w:t>NTSYS-PC: Numerical taxonomy and multivariate analysis system. Version 2.1 Exeter software, Setauket, N.Y.</w:t>
      </w:r>
    </w:p>
    <w:p w:rsidR="00D47891" w:rsidRPr="00FF0EC9" w:rsidRDefault="00D47891" w:rsidP="00FF0EC9">
      <w:pPr>
        <w:bidi w:val="0"/>
        <w:ind w:left="993" w:hanging="993"/>
        <w:jc w:val="both"/>
        <w:rPr>
          <w:sz w:val="22"/>
          <w:szCs w:val="22"/>
        </w:rPr>
      </w:pPr>
      <w:proofErr w:type="spellStart"/>
      <w:r w:rsidRPr="00FF0EC9">
        <w:rPr>
          <w:b/>
          <w:bCs/>
          <w:sz w:val="22"/>
          <w:szCs w:val="22"/>
        </w:rPr>
        <w:t>Tahir</w:t>
      </w:r>
      <w:proofErr w:type="spellEnd"/>
      <w:r w:rsidRPr="00FF0EC9">
        <w:rPr>
          <w:b/>
          <w:bCs/>
          <w:sz w:val="22"/>
          <w:szCs w:val="22"/>
        </w:rPr>
        <w:t>, A.R. (2010).</w:t>
      </w:r>
      <w:r w:rsidRPr="00FF0EC9">
        <w:rPr>
          <w:sz w:val="22"/>
          <w:szCs w:val="22"/>
        </w:rPr>
        <w:t xml:space="preserve">Germination characteristics and molecular characterizations of some wheat varieties in </w:t>
      </w:r>
      <w:proofErr w:type="spellStart"/>
      <w:r w:rsidRPr="00FF0EC9">
        <w:rPr>
          <w:sz w:val="22"/>
          <w:szCs w:val="22"/>
        </w:rPr>
        <w:t>Sulaimanyah</w:t>
      </w:r>
      <w:proofErr w:type="spellEnd"/>
      <w:r w:rsidRPr="00FF0EC9">
        <w:rPr>
          <w:sz w:val="22"/>
          <w:szCs w:val="22"/>
        </w:rPr>
        <w:t xml:space="preserve"> by SSR </w:t>
      </w:r>
      <w:proofErr w:type="spellStart"/>
      <w:r w:rsidRPr="00FF0EC9">
        <w:rPr>
          <w:sz w:val="22"/>
          <w:szCs w:val="22"/>
        </w:rPr>
        <w:t>marker.Turk</w:t>
      </w:r>
      <w:proofErr w:type="spellEnd"/>
      <w:r w:rsidRPr="00FF0EC9">
        <w:rPr>
          <w:sz w:val="22"/>
          <w:szCs w:val="22"/>
        </w:rPr>
        <w:t>. J Biol.34 (2010) 109-117.</w:t>
      </w:r>
    </w:p>
    <w:p w:rsidR="00D47891" w:rsidRPr="00FF0EC9" w:rsidRDefault="00D47891" w:rsidP="00FF0EC9">
      <w:pPr>
        <w:bidi w:val="0"/>
        <w:ind w:left="993" w:hanging="993"/>
        <w:jc w:val="both"/>
        <w:rPr>
          <w:sz w:val="22"/>
          <w:szCs w:val="22"/>
          <w:lang w:bidi="ar-EG"/>
        </w:rPr>
      </w:pPr>
      <w:r w:rsidRPr="00FF0EC9">
        <w:rPr>
          <w:b/>
          <w:bCs/>
          <w:sz w:val="22"/>
          <w:szCs w:val="22"/>
        </w:rPr>
        <w:t>Tinker, N.A. Fortin and D.E. Mather (1993)</w:t>
      </w:r>
      <w:r w:rsidRPr="00FF0EC9">
        <w:rPr>
          <w:sz w:val="22"/>
          <w:szCs w:val="22"/>
        </w:rPr>
        <w:t xml:space="preserve">. Random amplified polymorphic DNA and pedigree relationship in spring barley. </w:t>
      </w:r>
      <w:proofErr w:type="spellStart"/>
      <w:r w:rsidRPr="00FF0EC9">
        <w:rPr>
          <w:sz w:val="22"/>
          <w:szCs w:val="22"/>
        </w:rPr>
        <w:t>Theor</w:t>
      </w:r>
      <w:proofErr w:type="spellEnd"/>
      <w:r w:rsidRPr="00FF0EC9">
        <w:rPr>
          <w:sz w:val="22"/>
          <w:szCs w:val="22"/>
        </w:rPr>
        <w:t>. Appl. Genet. 85: 976-984.</w:t>
      </w:r>
    </w:p>
    <w:p w:rsidR="00D47891" w:rsidRPr="00FF0EC9" w:rsidRDefault="00D47891" w:rsidP="00FF0EC9">
      <w:pPr>
        <w:autoSpaceDE w:val="0"/>
        <w:autoSpaceDN w:val="0"/>
        <w:bidi w:val="0"/>
        <w:adjustRightInd w:val="0"/>
        <w:ind w:left="993" w:hanging="993"/>
        <w:jc w:val="both"/>
        <w:rPr>
          <w:sz w:val="22"/>
          <w:szCs w:val="22"/>
        </w:rPr>
      </w:pPr>
      <w:proofErr w:type="spellStart"/>
      <w:r w:rsidRPr="00FF0EC9">
        <w:rPr>
          <w:b/>
          <w:bCs/>
          <w:sz w:val="22"/>
          <w:szCs w:val="22"/>
        </w:rPr>
        <w:t>Zeid</w:t>
      </w:r>
      <w:proofErr w:type="spellEnd"/>
      <w:r w:rsidRPr="00FF0EC9">
        <w:rPr>
          <w:b/>
          <w:bCs/>
          <w:sz w:val="22"/>
          <w:szCs w:val="22"/>
        </w:rPr>
        <w:t xml:space="preserve"> , M.M., C.C. </w:t>
      </w:r>
      <w:proofErr w:type="spellStart"/>
      <w:r w:rsidRPr="00FF0EC9">
        <w:rPr>
          <w:b/>
          <w:bCs/>
          <w:sz w:val="22"/>
          <w:szCs w:val="22"/>
        </w:rPr>
        <w:t>Schon</w:t>
      </w:r>
      <w:proofErr w:type="spellEnd"/>
      <w:r w:rsidRPr="00FF0EC9">
        <w:rPr>
          <w:b/>
          <w:bCs/>
          <w:sz w:val="22"/>
          <w:szCs w:val="22"/>
        </w:rPr>
        <w:t xml:space="preserve"> and N. K. W., Li (2004).</w:t>
      </w:r>
      <w:r w:rsidRPr="00FF0EC9">
        <w:rPr>
          <w:sz w:val="22"/>
          <w:szCs w:val="22"/>
        </w:rPr>
        <w:t xml:space="preserve"> Hybrid performance and AFLP based genetic similarity in </w:t>
      </w:r>
      <w:proofErr w:type="spellStart"/>
      <w:r w:rsidRPr="00FF0EC9">
        <w:rPr>
          <w:sz w:val="22"/>
          <w:szCs w:val="22"/>
        </w:rPr>
        <w:t>faba</w:t>
      </w:r>
      <w:proofErr w:type="spellEnd"/>
      <w:r w:rsidRPr="00FF0EC9">
        <w:rPr>
          <w:sz w:val="22"/>
          <w:szCs w:val="22"/>
        </w:rPr>
        <w:t xml:space="preserve"> bean. </w:t>
      </w:r>
      <w:proofErr w:type="spellStart"/>
      <w:r w:rsidRPr="00FF0EC9">
        <w:rPr>
          <w:sz w:val="22"/>
          <w:szCs w:val="22"/>
        </w:rPr>
        <w:t>Euphytica</w:t>
      </w:r>
      <w:proofErr w:type="spellEnd"/>
      <w:r w:rsidRPr="00FF0EC9">
        <w:rPr>
          <w:sz w:val="22"/>
          <w:szCs w:val="22"/>
        </w:rPr>
        <w:t xml:space="preserve"> 139: 207-221.</w:t>
      </w:r>
    </w:p>
    <w:p w:rsidR="00D47891" w:rsidRPr="00FF0EC9" w:rsidRDefault="00D47891" w:rsidP="00FF0EC9">
      <w:pPr>
        <w:bidi w:val="0"/>
        <w:ind w:left="993" w:hanging="993"/>
        <w:jc w:val="both"/>
        <w:rPr>
          <w:sz w:val="22"/>
          <w:szCs w:val="22"/>
          <w:lang w:bidi="ar-EG"/>
        </w:rPr>
      </w:pPr>
      <w:r w:rsidRPr="00FF0EC9">
        <w:rPr>
          <w:b/>
          <w:bCs/>
          <w:sz w:val="22"/>
          <w:szCs w:val="22"/>
        </w:rPr>
        <w:t xml:space="preserve">Zhao, M.F., X.H. Li, J. B. Yang, C.G. </w:t>
      </w:r>
      <w:proofErr w:type="spellStart"/>
      <w:r w:rsidRPr="00FF0EC9">
        <w:rPr>
          <w:b/>
          <w:bCs/>
          <w:sz w:val="22"/>
          <w:szCs w:val="22"/>
        </w:rPr>
        <w:t>Xu</w:t>
      </w:r>
      <w:proofErr w:type="spellEnd"/>
      <w:r w:rsidRPr="00FF0EC9">
        <w:rPr>
          <w:b/>
          <w:bCs/>
          <w:sz w:val="22"/>
          <w:szCs w:val="22"/>
        </w:rPr>
        <w:t>, R.Y. Hu, D.J. Liu and Q. Zhang (1999).</w:t>
      </w:r>
      <w:r w:rsidRPr="00FF0EC9">
        <w:rPr>
          <w:sz w:val="22"/>
          <w:szCs w:val="22"/>
        </w:rPr>
        <w:t xml:space="preserve">Relationship between molecular marker </w:t>
      </w:r>
      <w:proofErr w:type="spellStart"/>
      <w:r w:rsidRPr="00FF0EC9">
        <w:rPr>
          <w:sz w:val="22"/>
          <w:szCs w:val="22"/>
        </w:rPr>
        <w:t>heterozygosity</w:t>
      </w:r>
      <w:proofErr w:type="spellEnd"/>
      <w:r w:rsidRPr="00FF0EC9">
        <w:rPr>
          <w:sz w:val="22"/>
          <w:szCs w:val="22"/>
        </w:rPr>
        <w:t xml:space="preserve"> and hybrid performance in intra-and inter-</w:t>
      </w:r>
      <w:proofErr w:type="spellStart"/>
      <w:r w:rsidRPr="00FF0EC9">
        <w:rPr>
          <w:sz w:val="22"/>
          <w:szCs w:val="22"/>
        </w:rPr>
        <w:t>subspecific</w:t>
      </w:r>
      <w:proofErr w:type="spellEnd"/>
      <w:r w:rsidRPr="00FF0EC9">
        <w:rPr>
          <w:sz w:val="22"/>
          <w:szCs w:val="22"/>
        </w:rPr>
        <w:t xml:space="preserve"> crosses of rice. Plant Breeding 118:139-144.</w:t>
      </w:r>
    </w:p>
    <w:p w:rsidR="00D47891" w:rsidRDefault="00D47891" w:rsidP="00D47891">
      <w:pPr>
        <w:bidi w:val="0"/>
        <w:ind w:left="993" w:hanging="993"/>
        <w:jc w:val="lowKashida"/>
        <w:rPr>
          <w:rtl/>
          <w:lang w:bidi="ar-EG"/>
        </w:rPr>
      </w:pPr>
    </w:p>
    <w:p w:rsidR="00D47891" w:rsidRDefault="00D47891" w:rsidP="00D47891">
      <w:pPr>
        <w:bidi w:val="0"/>
        <w:ind w:left="993" w:hanging="993"/>
        <w:jc w:val="lowKashida"/>
        <w:rPr>
          <w:rtl/>
          <w:lang w:bidi="ar-EG"/>
        </w:rPr>
      </w:pPr>
    </w:p>
    <w:p w:rsidR="00FF0EC9" w:rsidRDefault="00FF0EC9" w:rsidP="00FF0EC9">
      <w:pPr>
        <w:bidi w:val="0"/>
        <w:ind w:left="993" w:hanging="993"/>
        <w:jc w:val="lowKashida"/>
        <w:rPr>
          <w:rtl/>
          <w:lang w:bidi="ar-EG"/>
        </w:rPr>
      </w:pPr>
    </w:p>
    <w:p w:rsidR="00FF0EC9" w:rsidRDefault="00D47891" w:rsidP="00FF0EC9">
      <w:pPr>
        <w:jc w:val="center"/>
        <w:rPr>
          <w:b/>
          <w:bCs/>
          <w:sz w:val="28"/>
          <w:szCs w:val="28"/>
          <w:lang w:bidi="ar-EG"/>
        </w:rPr>
      </w:pPr>
      <w:r w:rsidRPr="00FF0EC9">
        <w:rPr>
          <w:rFonts w:hint="cs"/>
          <w:b/>
          <w:bCs/>
          <w:sz w:val="28"/>
          <w:szCs w:val="28"/>
          <w:rtl/>
          <w:lang w:bidi="ar-EG"/>
        </w:rPr>
        <w:t xml:space="preserve">قوة الهجين وعلاقتها بالتباعد الوراثي بواسطة </w:t>
      </w:r>
      <w:r w:rsidRPr="00FF0EC9">
        <w:rPr>
          <w:b/>
          <w:bCs/>
          <w:sz w:val="28"/>
          <w:szCs w:val="28"/>
          <w:lang w:bidi="ar-EG"/>
        </w:rPr>
        <w:t>SSR</w:t>
      </w:r>
      <w:r w:rsidRPr="00FF0EC9">
        <w:rPr>
          <w:rFonts w:hint="cs"/>
          <w:b/>
          <w:bCs/>
          <w:sz w:val="28"/>
          <w:szCs w:val="28"/>
          <w:rtl/>
          <w:lang w:bidi="ar-EG"/>
        </w:rPr>
        <w:t xml:space="preserve"> في قمح الخبز</w:t>
      </w:r>
    </w:p>
    <w:p w:rsidR="00D47891" w:rsidRPr="00FF0EC9" w:rsidRDefault="00D47891" w:rsidP="00FF0EC9">
      <w:pPr>
        <w:jc w:val="center"/>
        <w:rPr>
          <w:b/>
          <w:bCs/>
          <w:sz w:val="28"/>
          <w:szCs w:val="28"/>
          <w:rtl/>
          <w:lang w:bidi="ar-EG"/>
        </w:rPr>
      </w:pPr>
      <w:r w:rsidRPr="00FF0EC9">
        <w:rPr>
          <w:rFonts w:hint="cs"/>
          <w:b/>
          <w:bCs/>
          <w:sz w:val="28"/>
          <w:szCs w:val="28"/>
          <w:rtl/>
          <w:lang w:bidi="ar-EG"/>
        </w:rPr>
        <w:t>تحت ظروف الجفاف</w:t>
      </w:r>
    </w:p>
    <w:p w:rsidR="00D47891" w:rsidRDefault="00D47891" w:rsidP="00D47891">
      <w:pPr>
        <w:ind w:left="-2" w:firstLine="425"/>
        <w:jc w:val="center"/>
        <w:rPr>
          <w:rtl/>
          <w:lang w:bidi="ar-EG"/>
        </w:rPr>
      </w:pPr>
    </w:p>
    <w:p w:rsidR="00D47891" w:rsidRDefault="00D47891" w:rsidP="00D47891">
      <w:pPr>
        <w:ind w:left="-2" w:firstLine="425"/>
        <w:jc w:val="center"/>
        <w:rPr>
          <w:b/>
          <w:bCs/>
          <w:vertAlign w:val="superscript"/>
          <w:rtl/>
          <w:lang w:bidi="ar-EG"/>
        </w:rPr>
      </w:pPr>
      <w:r w:rsidRPr="00FF0EC9">
        <w:rPr>
          <w:rFonts w:hint="cs"/>
          <w:b/>
          <w:bCs/>
          <w:rtl/>
          <w:lang w:bidi="ar-EG"/>
        </w:rPr>
        <w:t>علي عبد المقصود الحصري</w:t>
      </w:r>
      <w:r w:rsidRPr="00FF0EC9">
        <w:rPr>
          <w:rFonts w:hint="cs"/>
          <w:b/>
          <w:bCs/>
          <w:vertAlign w:val="superscript"/>
          <w:rtl/>
          <w:lang w:bidi="ar-EG"/>
        </w:rPr>
        <w:t>1</w:t>
      </w:r>
      <w:r w:rsidRPr="00FF0EC9">
        <w:rPr>
          <w:rFonts w:hint="cs"/>
          <w:b/>
          <w:bCs/>
          <w:rtl/>
          <w:lang w:bidi="ar-EG"/>
        </w:rPr>
        <w:t>- محمود الزعبلاوي البدوي</w:t>
      </w:r>
      <w:r w:rsidRPr="00FF0EC9">
        <w:rPr>
          <w:rFonts w:hint="cs"/>
          <w:b/>
          <w:bCs/>
          <w:vertAlign w:val="superscript"/>
          <w:rtl/>
          <w:lang w:bidi="ar-EG"/>
        </w:rPr>
        <w:t>1</w:t>
      </w:r>
      <w:r w:rsidRPr="00FF0EC9">
        <w:rPr>
          <w:rFonts w:hint="cs"/>
          <w:b/>
          <w:bCs/>
          <w:rtl/>
          <w:lang w:bidi="ar-EG"/>
        </w:rPr>
        <w:t>- أحمد كمال مصطفي أحمد</w:t>
      </w:r>
      <w:r w:rsidRPr="00FF0EC9">
        <w:rPr>
          <w:rFonts w:hint="cs"/>
          <w:b/>
          <w:bCs/>
          <w:vertAlign w:val="superscript"/>
          <w:rtl/>
          <w:lang w:bidi="ar-EG"/>
        </w:rPr>
        <w:t>2</w:t>
      </w:r>
      <w:r w:rsidRPr="00FF0EC9">
        <w:rPr>
          <w:rFonts w:hint="cs"/>
          <w:b/>
          <w:bCs/>
          <w:rtl/>
          <w:lang w:bidi="ar-EG"/>
        </w:rPr>
        <w:t>- محمد حلمي الشال</w:t>
      </w:r>
      <w:r w:rsidRPr="00FF0EC9">
        <w:rPr>
          <w:rFonts w:hint="cs"/>
          <w:b/>
          <w:bCs/>
          <w:vertAlign w:val="superscript"/>
          <w:rtl/>
          <w:lang w:bidi="ar-EG"/>
        </w:rPr>
        <w:t>2</w:t>
      </w:r>
    </w:p>
    <w:p w:rsidR="00FF0EC9" w:rsidRPr="00FF0EC9" w:rsidRDefault="00FF0EC9" w:rsidP="00D47891">
      <w:pPr>
        <w:ind w:left="-2" w:firstLine="425"/>
        <w:jc w:val="center"/>
        <w:rPr>
          <w:b/>
          <w:bCs/>
          <w:rtl/>
          <w:lang w:bidi="ar-EG"/>
        </w:rPr>
      </w:pPr>
    </w:p>
    <w:p w:rsidR="00D47891" w:rsidRPr="00FF0EC9" w:rsidRDefault="00D47891" w:rsidP="00D47891">
      <w:pPr>
        <w:ind w:left="-2" w:firstLine="425"/>
        <w:jc w:val="center"/>
        <w:rPr>
          <w:sz w:val="20"/>
          <w:szCs w:val="20"/>
          <w:rtl/>
          <w:lang w:bidi="ar-EG"/>
        </w:rPr>
      </w:pPr>
      <w:r w:rsidRPr="00FF0EC9">
        <w:rPr>
          <w:rFonts w:hint="cs"/>
          <w:sz w:val="20"/>
          <w:szCs w:val="20"/>
          <w:rtl/>
          <w:lang w:bidi="ar-EG"/>
        </w:rPr>
        <w:t xml:space="preserve"> 1 قسم المحاصيل- كلية الزراعة بمشتهر- جامعة بنها</w:t>
      </w:r>
    </w:p>
    <w:p w:rsidR="00D47891" w:rsidRDefault="00D47891" w:rsidP="00D47891">
      <w:pPr>
        <w:ind w:left="-2" w:firstLine="425"/>
        <w:jc w:val="center"/>
        <w:rPr>
          <w:sz w:val="20"/>
          <w:szCs w:val="20"/>
          <w:lang w:bidi="ar-EG"/>
        </w:rPr>
      </w:pPr>
      <w:r w:rsidRPr="00FF0EC9">
        <w:rPr>
          <w:rFonts w:hint="cs"/>
          <w:sz w:val="20"/>
          <w:szCs w:val="20"/>
          <w:rtl/>
          <w:lang w:bidi="ar-EG"/>
        </w:rPr>
        <w:t>2  البنك القومي للجينات والموارد الوراثية</w:t>
      </w:r>
    </w:p>
    <w:p w:rsidR="00FF0EC9" w:rsidRPr="00FF0EC9" w:rsidRDefault="00FF0EC9" w:rsidP="00D47891">
      <w:pPr>
        <w:ind w:left="-2" w:firstLine="425"/>
        <w:jc w:val="center"/>
        <w:rPr>
          <w:sz w:val="20"/>
          <w:szCs w:val="20"/>
          <w:rtl/>
          <w:lang w:bidi="ar-EG"/>
        </w:rPr>
      </w:pPr>
    </w:p>
    <w:p w:rsidR="00D47891" w:rsidRPr="00FF0EC9" w:rsidRDefault="00D47891" w:rsidP="00D47891">
      <w:pPr>
        <w:ind w:left="-2" w:firstLine="425"/>
        <w:jc w:val="both"/>
        <w:rPr>
          <w:rFonts w:ascii="Simplified Arabic" w:hAnsi="Simplified Arabic" w:cs="Simplified Arabic"/>
          <w:b/>
          <w:bCs/>
          <w:sz w:val="22"/>
          <w:szCs w:val="22"/>
          <w:rtl/>
          <w:lang w:bidi="ar-EG"/>
        </w:rPr>
      </w:pPr>
      <w:r w:rsidRPr="00FF0EC9">
        <w:rPr>
          <w:rFonts w:ascii="Simplified Arabic" w:hAnsi="Simplified Arabic" w:cs="Simplified Arabic"/>
          <w:b/>
          <w:bCs/>
          <w:sz w:val="20"/>
          <w:szCs w:val="20"/>
          <w:rtl/>
          <w:lang w:bidi="ar-EG"/>
        </w:rPr>
        <w:t>تهدف الدراسة إلي عمل بصمة وراثية للسلالات الابوية وتقدير قوة الهجين والربط بين التباعد الوراثي المقدر عن طريق (</w:t>
      </w:r>
      <w:r w:rsidRPr="00FF0EC9">
        <w:rPr>
          <w:rFonts w:ascii="Simplified Arabic" w:hAnsi="Simplified Arabic" w:cs="Simplified Arabic"/>
          <w:b/>
          <w:bCs/>
          <w:sz w:val="20"/>
          <w:szCs w:val="20"/>
          <w:lang w:bidi="ar-EG"/>
        </w:rPr>
        <w:t>SSR-PCR</w:t>
      </w:r>
      <w:r w:rsidRPr="00FF0EC9">
        <w:rPr>
          <w:rFonts w:ascii="Simplified Arabic" w:hAnsi="Simplified Arabic" w:cs="Simplified Arabic"/>
          <w:b/>
          <w:bCs/>
          <w:sz w:val="20"/>
          <w:szCs w:val="20"/>
          <w:rtl/>
          <w:lang w:bidi="ar-EG"/>
        </w:rPr>
        <w:t>) ومتوسط أداء الهجن وقوة الهجين. تم تقييم الهجن التبادلية (</w:t>
      </w:r>
      <w:r w:rsidRPr="00FF0EC9">
        <w:rPr>
          <w:rFonts w:ascii="Simplified Arabic" w:hAnsi="Simplified Arabic" w:cs="Simplified Arabic"/>
          <w:b/>
          <w:bCs/>
          <w:sz w:val="20"/>
          <w:szCs w:val="20"/>
          <w:lang w:bidi="ar-EG"/>
        </w:rPr>
        <w:t>F</w:t>
      </w:r>
      <w:r w:rsidRPr="00FF0EC9">
        <w:rPr>
          <w:rFonts w:ascii="Simplified Arabic" w:hAnsi="Simplified Arabic" w:cs="Simplified Arabic"/>
          <w:b/>
          <w:bCs/>
          <w:sz w:val="20"/>
          <w:szCs w:val="20"/>
          <w:vertAlign w:val="subscript"/>
          <w:lang w:bidi="ar-EG"/>
        </w:rPr>
        <w:t>1</w:t>
      </w:r>
      <w:r w:rsidRPr="00FF0EC9">
        <w:rPr>
          <w:rFonts w:ascii="Simplified Arabic" w:hAnsi="Simplified Arabic" w:cs="Simplified Arabic"/>
          <w:b/>
          <w:bCs/>
          <w:sz w:val="20"/>
          <w:szCs w:val="20"/>
          <w:rtl/>
          <w:lang w:bidi="ar-EG"/>
        </w:rPr>
        <w:t xml:space="preserve">) بالاضافة لثمانية  سلالات وأصناف من قمح الخبزفي تجربتين الاولي تحت ظروف الري العادي والثانية تحت ظروف الاجهاد المائي في ثلاث مكررات. أظهرت السلالة الأبوية </w:t>
      </w:r>
      <w:r w:rsidRPr="00FF0EC9">
        <w:rPr>
          <w:rFonts w:ascii="Simplified Arabic" w:hAnsi="Simplified Arabic" w:cs="Simplified Arabic"/>
          <w:b/>
          <w:bCs/>
          <w:sz w:val="20"/>
          <w:szCs w:val="20"/>
          <w:lang w:bidi="ar-EG"/>
        </w:rPr>
        <w:t>P</w:t>
      </w:r>
      <w:r w:rsidRPr="00FF0EC9">
        <w:rPr>
          <w:rFonts w:ascii="Simplified Arabic" w:hAnsi="Simplified Arabic" w:cs="Simplified Arabic"/>
          <w:b/>
          <w:bCs/>
          <w:sz w:val="20"/>
          <w:szCs w:val="20"/>
          <w:vertAlign w:val="subscript"/>
          <w:lang w:bidi="ar-EG"/>
        </w:rPr>
        <w:t>4</w:t>
      </w:r>
      <w:r w:rsidRPr="00FF0EC9">
        <w:rPr>
          <w:rFonts w:ascii="Simplified Arabic" w:hAnsi="Simplified Arabic" w:cs="Simplified Arabic"/>
          <w:b/>
          <w:bCs/>
          <w:sz w:val="20"/>
          <w:szCs w:val="20"/>
          <w:rtl/>
          <w:lang w:bidi="ar-EG"/>
        </w:rPr>
        <w:t xml:space="preserve">أعلي قيمة لصفة عدد السنابل/نبات ومحصول النبات. كما أظهر الهجين </w:t>
      </w:r>
      <w:r w:rsidRPr="00FF0EC9">
        <w:rPr>
          <w:rFonts w:ascii="Simplified Arabic" w:hAnsi="Simplified Arabic" w:cs="Simplified Arabic"/>
          <w:b/>
          <w:bCs/>
          <w:sz w:val="20"/>
          <w:szCs w:val="20"/>
          <w:lang w:bidi="ar-EG"/>
        </w:rPr>
        <w:t>P</w:t>
      </w:r>
      <w:r w:rsidRPr="00FF0EC9">
        <w:rPr>
          <w:rFonts w:ascii="Simplified Arabic" w:hAnsi="Simplified Arabic" w:cs="Simplified Arabic"/>
          <w:b/>
          <w:bCs/>
          <w:sz w:val="20"/>
          <w:szCs w:val="20"/>
          <w:vertAlign w:val="subscript"/>
          <w:lang w:bidi="ar-EG"/>
        </w:rPr>
        <w:t>3</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6</w:t>
      </w:r>
      <w:r w:rsidRPr="00FF0EC9">
        <w:rPr>
          <w:rFonts w:ascii="Simplified Arabic" w:hAnsi="Simplified Arabic" w:cs="Simplified Arabic"/>
          <w:b/>
          <w:bCs/>
          <w:sz w:val="20"/>
          <w:szCs w:val="20"/>
          <w:rtl/>
          <w:lang w:bidi="ar-EG"/>
        </w:rPr>
        <w:t xml:space="preserve"> أعلي قيمة لعدد السنابل للنبات والهجين </w:t>
      </w:r>
      <w:r w:rsidRPr="00FF0EC9">
        <w:rPr>
          <w:rFonts w:ascii="Simplified Arabic" w:hAnsi="Simplified Arabic" w:cs="Simplified Arabic"/>
          <w:b/>
          <w:bCs/>
          <w:sz w:val="20"/>
          <w:szCs w:val="20"/>
          <w:lang w:bidi="ar-EG"/>
        </w:rPr>
        <w:t>P</w:t>
      </w:r>
      <w:r w:rsidRPr="00FF0EC9">
        <w:rPr>
          <w:rFonts w:ascii="Simplified Arabic" w:hAnsi="Simplified Arabic" w:cs="Simplified Arabic"/>
          <w:b/>
          <w:bCs/>
          <w:sz w:val="20"/>
          <w:szCs w:val="20"/>
          <w:vertAlign w:val="subscript"/>
          <w:lang w:bidi="ar-EG"/>
        </w:rPr>
        <w:t>2</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5</w:t>
      </w:r>
      <w:r w:rsidRPr="00FF0EC9">
        <w:rPr>
          <w:rFonts w:ascii="Simplified Arabic" w:hAnsi="Simplified Arabic" w:cs="Simplified Arabic"/>
          <w:b/>
          <w:bCs/>
          <w:sz w:val="20"/>
          <w:szCs w:val="20"/>
          <w:rtl/>
          <w:lang w:bidi="ar-EG"/>
        </w:rPr>
        <w:t xml:space="preserve"> أقل قيمة لصفة وزن 1000 حبة ومحصول الحبوب للنبات. أعطي الصنف ياكورا أعلي قيمة  لصفة عدد الحبوب للسنبلة ووزن 1000 حبة تحت نظامي الري. أظهر الهجين </w:t>
      </w:r>
      <w:r w:rsidRPr="00FF0EC9">
        <w:rPr>
          <w:rFonts w:ascii="Simplified Arabic" w:hAnsi="Simplified Arabic" w:cs="Simplified Arabic"/>
          <w:b/>
          <w:bCs/>
          <w:sz w:val="20"/>
          <w:szCs w:val="20"/>
          <w:lang w:bidi="ar-EG"/>
        </w:rPr>
        <w:t>P</w:t>
      </w:r>
      <w:r w:rsidRPr="00FF0EC9">
        <w:rPr>
          <w:rFonts w:ascii="Simplified Arabic" w:hAnsi="Simplified Arabic" w:cs="Simplified Arabic"/>
          <w:b/>
          <w:bCs/>
          <w:sz w:val="20"/>
          <w:szCs w:val="20"/>
          <w:vertAlign w:val="subscript"/>
          <w:lang w:bidi="ar-EG"/>
        </w:rPr>
        <w:t>3</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5</w:t>
      </w:r>
      <w:r w:rsidRPr="00FF0EC9">
        <w:rPr>
          <w:rFonts w:ascii="Simplified Arabic" w:hAnsi="Simplified Arabic" w:cs="Simplified Arabic"/>
          <w:b/>
          <w:bCs/>
          <w:sz w:val="20"/>
          <w:szCs w:val="20"/>
          <w:rtl/>
          <w:lang w:bidi="ar-EG"/>
        </w:rPr>
        <w:t xml:space="preserve"> أعلي قوة هجين بالنسبة لمتوسط الابويين تحت الري العادي لصفة عدد السنابل /نبات. وبالنسبة لصفة عدد الحبوب للسنبلة أربعة هجن</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1</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2</w:t>
      </w:r>
      <w:r w:rsidRPr="00FF0EC9">
        <w:rPr>
          <w:rFonts w:ascii="Simplified Arabic" w:hAnsi="Simplified Arabic" w:cs="Simplified Arabic"/>
          <w:b/>
          <w:bCs/>
          <w:sz w:val="20"/>
          <w:szCs w:val="20"/>
          <w:lang w:bidi="ar-EG"/>
        </w:rPr>
        <w:t xml:space="preserve">) </w:t>
      </w:r>
      <w:r w:rsidRPr="00FF0EC9">
        <w:rPr>
          <w:rFonts w:ascii="Simplified Arabic" w:hAnsi="Simplified Arabic" w:cs="Simplified Arabic"/>
          <w:b/>
          <w:bCs/>
          <w:sz w:val="20"/>
          <w:szCs w:val="20"/>
          <w:rtl/>
          <w:lang w:bidi="ar-EG"/>
        </w:rPr>
        <w:t>,</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2</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5</w:t>
      </w:r>
      <w:r w:rsidRPr="00FF0EC9">
        <w:rPr>
          <w:rFonts w:ascii="Simplified Arabic" w:hAnsi="Simplified Arabic" w:cs="Simplified Arabic"/>
          <w:b/>
          <w:bCs/>
          <w:sz w:val="20"/>
          <w:szCs w:val="20"/>
          <w:rtl/>
          <w:lang w:bidi="ar-EG"/>
        </w:rPr>
        <w:t>,</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4</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6</w:t>
      </w:r>
      <w:r w:rsidRPr="00FF0EC9">
        <w:rPr>
          <w:rFonts w:ascii="Simplified Arabic" w:hAnsi="Simplified Arabic" w:cs="Simplified Arabic"/>
          <w:b/>
          <w:bCs/>
          <w:sz w:val="20"/>
          <w:szCs w:val="20"/>
          <w:rtl/>
          <w:lang w:bidi="ar-EG"/>
        </w:rPr>
        <w:t xml:space="preserve"> و </w:t>
      </w:r>
      <w:r w:rsidRPr="00FF0EC9">
        <w:rPr>
          <w:rFonts w:ascii="Simplified Arabic" w:hAnsi="Simplified Arabic" w:cs="Simplified Arabic"/>
          <w:b/>
          <w:bCs/>
          <w:sz w:val="20"/>
          <w:szCs w:val="20"/>
          <w:lang w:bidi="ar-EG"/>
        </w:rPr>
        <w:t>P</w:t>
      </w:r>
      <w:r w:rsidRPr="00FF0EC9">
        <w:rPr>
          <w:rFonts w:ascii="Simplified Arabic" w:hAnsi="Simplified Arabic" w:cs="Simplified Arabic"/>
          <w:b/>
          <w:bCs/>
          <w:sz w:val="20"/>
          <w:szCs w:val="20"/>
          <w:vertAlign w:val="subscript"/>
          <w:lang w:bidi="ar-EG"/>
        </w:rPr>
        <w:t>7</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8</w:t>
      </w:r>
      <w:r w:rsidRPr="00FF0EC9">
        <w:rPr>
          <w:rFonts w:ascii="Simplified Arabic" w:hAnsi="Simplified Arabic" w:cs="Simplified Arabic"/>
          <w:b/>
          <w:bCs/>
          <w:sz w:val="20"/>
          <w:szCs w:val="20"/>
          <w:rtl/>
          <w:lang w:bidi="ar-EG"/>
        </w:rPr>
        <w:t>) أعطوا قوة هجين موجبة تحت الري العادي والاجهاد بالنسبة لمتوسط الأبويين والاب الافضل. بالنسبة لصفة وزن1000 حبة أظهرت أربعة هجن (</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1</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2</w:t>
      </w:r>
      <w:r w:rsidRPr="00FF0EC9">
        <w:rPr>
          <w:rFonts w:ascii="Simplified Arabic" w:hAnsi="Simplified Arabic" w:cs="Simplified Arabic"/>
          <w:b/>
          <w:bCs/>
          <w:sz w:val="20"/>
          <w:szCs w:val="20"/>
          <w:rtl/>
          <w:lang w:bidi="ar-EG"/>
        </w:rPr>
        <w:t>,</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1</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6</w:t>
      </w:r>
      <w:r w:rsidRPr="00FF0EC9">
        <w:rPr>
          <w:rFonts w:ascii="Simplified Arabic" w:hAnsi="Simplified Arabic" w:cs="Simplified Arabic"/>
          <w:b/>
          <w:bCs/>
          <w:sz w:val="20"/>
          <w:szCs w:val="20"/>
          <w:rtl/>
          <w:lang w:bidi="ar-EG"/>
        </w:rPr>
        <w:t>,</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2</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7</w:t>
      </w:r>
      <w:r w:rsidRPr="00FF0EC9">
        <w:rPr>
          <w:rFonts w:ascii="Simplified Arabic" w:hAnsi="Simplified Arabic" w:cs="Simplified Arabic"/>
          <w:b/>
          <w:bCs/>
          <w:sz w:val="20"/>
          <w:szCs w:val="20"/>
          <w:rtl/>
          <w:lang w:bidi="ar-EG"/>
        </w:rPr>
        <w:t xml:space="preserve"> و </w:t>
      </w:r>
      <w:r w:rsidRPr="00FF0EC9">
        <w:rPr>
          <w:rFonts w:ascii="Simplified Arabic" w:hAnsi="Simplified Arabic" w:cs="Simplified Arabic"/>
          <w:b/>
          <w:bCs/>
          <w:sz w:val="20"/>
          <w:szCs w:val="20"/>
          <w:lang w:bidi="ar-EG"/>
        </w:rPr>
        <w:t>(P</w:t>
      </w:r>
      <w:r w:rsidRPr="00FF0EC9">
        <w:rPr>
          <w:rFonts w:ascii="Simplified Arabic" w:hAnsi="Simplified Arabic" w:cs="Simplified Arabic"/>
          <w:b/>
          <w:bCs/>
          <w:sz w:val="20"/>
          <w:szCs w:val="20"/>
          <w:vertAlign w:val="subscript"/>
          <w:lang w:bidi="ar-EG"/>
        </w:rPr>
        <w:t>3</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7</w:t>
      </w:r>
      <w:r w:rsidRPr="00FF0EC9">
        <w:rPr>
          <w:rFonts w:ascii="Simplified Arabic" w:hAnsi="Simplified Arabic" w:cs="Simplified Arabic"/>
          <w:b/>
          <w:bCs/>
          <w:sz w:val="20"/>
          <w:szCs w:val="20"/>
          <w:rtl/>
          <w:lang w:bidi="ar-EG"/>
        </w:rPr>
        <w:t xml:space="preserve">  أعلي قوة هجين موجبة تحت الري العادي والاجهاد بالنسبة لمتوسط الأبوين. أظهرت ثلاثة هجن </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2</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5</w:t>
      </w:r>
      <w:r w:rsidRPr="00FF0EC9">
        <w:rPr>
          <w:rFonts w:ascii="Simplified Arabic" w:hAnsi="Simplified Arabic" w:cs="Simplified Arabic"/>
          <w:b/>
          <w:bCs/>
          <w:sz w:val="20"/>
          <w:szCs w:val="20"/>
          <w:lang w:bidi="ar-EG"/>
        </w:rPr>
        <w:t>)</w:t>
      </w:r>
      <w:r w:rsidRPr="00FF0EC9">
        <w:rPr>
          <w:rFonts w:ascii="Simplified Arabic" w:hAnsi="Simplified Arabic" w:cs="Simplified Arabic"/>
          <w:b/>
          <w:bCs/>
          <w:sz w:val="20"/>
          <w:szCs w:val="20"/>
          <w:rtl/>
          <w:lang w:bidi="ar-EG"/>
        </w:rPr>
        <w:t>,</w:t>
      </w:r>
      <w:r w:rsidRPr="00FF0EC9">
        <w:rPr>
          <w:rFonts w:ascii="Simplified Arabic" w:hAnsi="Simplified Arabic" w:cs="Simplified Arabic"/>
          <w:b/>
          <w:bCs/>
          <w:sz w:val="20"/>
          <w:szCs w:val="20"/>
          <w:lang w:bidi="ar-EG"/>
        </w:rPr>
        <w:t xml:space="preserve"> P</w:t>
      </w:r>
      <w:r w:rsidRPr="00FF0EC9">
        <w:rPr>
          <w:rFonts w:ascii="Simplified Arabic" w:hAnsi="Simplified Arabic" w:cs="Simplified Arabic"/>
          <w:b/>
          <w:bCs/>
          <w:sz w:val="20"/>
          <w:szCs w:val="20"/>
          <w:vertAlign w:val="subscript"/>
          <w:lang w:bidi="ar-EG"/>
        </w:rPr>
        <w:t>3</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6</w:t>
      </w:r>
      <w:r w:rsidRPr="00FF0EC9">
        <w:rPr>
          <w:rFonts w:ascii="Simplified Arabic" w:hAnsi="Simplified Arabic" w:cs="Simplified Arabic"/>
          <w:b/>
          <w:bCs/>
          <w:sz w:val="20"/>
          <w:szCs w:val="20"/>
          <w:rtl/>
          <w:lang w:bidi="ar-EG"/>
        </w:rPr>
        <w:t xml:space="preserve"> و </w:t>
      </w:r>
      <w:r w:rsidRPr="00FF0EC9">
        <w:rPr>
          <w:rFonts w:ascii="Simplified Arabic" w:hAnsi="Simplified Arabic" w:cs="Simplified Arabic"/>
          <w:b/>
          <w:bCs/>
          <w:sz w:val="20"/>
          <w:szCs w:val="20"/>
          <w:lang w:bidi="ar-EG"/>
        </w:rPr>
        <w:t>P</w:t>
      </w:r>
      <w:r w:rsidRPr="00FF0EC9">
        <w:rPr>
          <w:rFonts w:ascii="Simplified Arabic" w:hAnsi="Simplified Arabic" w:cs="Simplified Arabic"/>
          <w:b/>
          <w:bCs/>
          <w:sz w:val="20"/>
          <w:szCs w:val="20"/>
          <w:vertAlign w:val="subscript"/>
          <w:lang w:bidi="ar-EG"/>
        </w:rPr>
        <w:t>6</w:t>
      </w:r>
      <w:r w:rsidRPr="00FF0EC9">
        <w:rPr>
          <w:rFonts w:ascii="Simplified Arabic" w:hAnsi="Simplified Arabic" w:cs="Simplified Arabic"/>
          <w:b/>
          <w:bCs/>
          <w:sz w:val="20"/>
          <w:szCs w:val="20"/>
          <w:lang w:bidi="ar-EG"/>
        </w:rPr>
        <w:t xml:space="preserve"> x P</w:t>
      </w:r>
      <w:r w:rsidRPr="00FF0EC9">
        <w:rPr>
          <w:rFonts w:ascii="Simplified Arabic" w:hAnsi="Simplified Arabic" w:cs="Simplified Arabic"/>
          <w:b/>
          <w:bCs/>
          <w:sz w:val="20"/>
          <w:szCs w:val="20"/>
          <w:vertAlign w:val="subscript"/>
          <w:lang w:bidi="ar-EG"/>
        </w:rPr>
        <w:t>7</w:t>
      </w:r>
      <w:r w:rsidRPr="00FF0EC9">
        <w:rPr>
          <w:rFonts w:ascii="Simplified Arabic" w:hAnsi="Simplified Arabic" w:cs="Simplified Arabic"/>
          <w:b/>
          <w:bCs/>
          <w:sz w:val="20"/>
          <w:szCs w:val="20"/>
          <w:rtl/>
          <w:lang w:bidi="ar-EG"/>
        </w:rPr>
        <w:t xml:space="preserve">) أعلي قوة هجين موجبة تحت الري العادي والاجهاد بالنسبة لمتوسط الأبوين  والأب الأفضل. أستخدم تكنيك </w:t>
      </w:r>
      <w:r w:rsidRPr="00FF0EC9">
        <w:rPr>
          <w:rFonts w:ascii="Simplified Arabic" w:hAnsi="Simplified Arabic" w:cs="Simplified Arabic"/>
          <w:b/>
          <w:bCs/>
          <w:sz w:val="20"/>
          <w:szCs w:val="20"/>
          <w:lang w:bidi="ar-EG"/>
        </w:rPr>
        <w:t>SSR</w:t>
      </w:r>
      <w:r w:rsidRPr="00FF0EC9">
        <w:rPr>
          <w:rFonts w:ascii="Simplified Arabic" w:hAnsi="Simplified Arabic" w:cs="Simplified Arabic"/>
          <w:b/>
          <w:bCs/>
          <w:sz w:val="20"/>
          <w:szCs w:val="20"/>
          <w:rtl/>
          <w:lang w:bidi="ar-EG"/>
        </w:rPr>
        <w:t xml:space="preserve"> بعشرة بادئات في تحديد البصمة الوراثية والتباعد الوراثي أظهرت هذه البادئات وجود 31 شظية من الاباء ذات وزن جزيئي يتراوح (من 96 إلي </w:t>
      </w:r>
      <w:r w:rsidRPr="00FF0EC9">
        <w:rPr>
          <w:rFonts w:ascii="Simplified Arabic" w:hAnsi="Simplified Arabic" w:cs="Simplified Arabic"/>
          <w:b/>
          <w:bCs/>
          <w:sz w:val="20"/>
          <w:szCs w:val="20"/>
          <w:rtl/>
          <w:lang w:bidi="ar-EG"/>
        </w:rPr>
        <w:lastRenderedPageBreak/>
        <w:t>401) زوج من القواعد. وأعطي كل من البادىء الأول (</w:t>
      </w:r>
      <w:r w:rsidRPr="00FF0EC9">
        <w:rPr>
          <w:rFonts w:ascii="Simplified Arabic" w:hAnsi="Simplified Arabic" w:cs="Simplified Arabic"/>
          <w:b/>
          <w:bCs/>
          <w:sz w:val="20"/>
          <w:szCs w:val="20"/>
        </w:rPr>
        <w:t>BARC004</w:t>
      </w:r>
      <w:r w:rsidRPr="00FF0EC9">
        <w:rPr>
          <w:rFonts w:ascii="Simplified Arabic" w:hAnsi="Simplified Arabic" w:cs="Simplified Arabic"/>
          <w:b/>
          <w:bCs/>
          <w:sz w:val="20"/>
          <w:szCs w:val="20"/>
          <w:rtl/>
          <w:lang w:bidi="ar-EG"/>
        </w:rPr>
        <w:t>) والثاني عشر(</w:t>
      </w:r>
      <w:r w:rsidRPr="00FF0EC9">
        <w:rPr>
          <w:rFonts w:ascii="Simplified Arabic" w:hAnsi="Simplified Arabic" w:cs="Simplified Arabic"/>
          <w:b/>
          <w:bCs/>
          <w:sz w:val="20"/>
          <w:szCs w:val="20"/>
        </w:rPr>
        <w:t>BARC010</w:t>
      </w:r>
      <w:r w:rsidRPr="00FF0EC9">
        <w:rPr>
          <w:rFonts w:ascii="Simplified Arabic" w:hAnsi="Simplified Arabic" w:cs="Simplified Arabic"/>
          <w:b/>
          <w:bCs/>
          <w:sz w:val="20"/>
          <w:szCs w:val="20"/>
          <w:rtl/>
          <w:lang w:bidi="ar-EG"/>
        </w:rPr>
        <w:t>) أعلي عدد من الشظايا (6-5 علي التوالي) وأظهرت البادئات (</w:t>
      </w:r>
      <w:r w:rsidRPr="00FF0EC9">
        <w:rPr>
          <w:rFonts w:ascii="Simplified Arabic" w:hAnsi="Simplified Arabic" w:cs="Simplified Arabic"/>
          <w:b/>
          <w:bCs/>
          <w:sz w:val="20"/>
          <w:szCs w:val="20"/>
        </w:rPr>
        <w:t>BARC012</w:t>
      </w:r>
      <w:r w:rsidRPr="00FF0EC9">
        <w:rPr>
          <w:rFonts w:ascii="Simplified Arabic" w:hAnsi="Simplified Arabic" w:cs="Simplified Arabic"/>
          <w:b/>
          <w:bCs/>
          <w:sz w:val="20"/>
          <w:szCs w:val="20"/>
          <w:rtl/>
          <w:lang w:bidi="ar-EG"/>
        </w:rPr>
        <w:t xml:space="preserve">, </w:t>
      </w:r>
      <w:r w:rsidRPr="00FF0EC9">
        <w:rPr>
          <w:rFonts w:ascii="Simplified Arabic" w:hAnsi="Simplified Arabic" w:cs="Simplified Arabic"/>
          <w:b/>
          <w:bCs/>
          <w:sz w:val="20"/>
          <w:szCs w:val="20"/>
        </w:rPr>
        <w:t>BARC072</w:t>
      </w:r>
      <w:r w:rsidRPr="00FF0EC9">
        <w:rPr>
          <w:rFonts w:ascii="Simplified Arabic" w:hAnsi="Simplified Arabic" w:cs="Simplified Arabic"/>
          <w:b/>
          <w:bCs/>
          <w:sz w:val="20"/>
          <w:szCs w:val="20"/>
          <w:rtl/>
          <w:lang w:bidi="ar-EG"/>
        </w:rPr>
        <w:t xml:space="preserve">, </w:t>
      </w:r>
      <w:r w:rsidRPr="00FF0EC9">
        <w:rPr>
          <w:rFonts w:ascii="Simplified Arabic" w:hAnsi="Simplified Arabic" w:cs="Simplified Arabic"/>
          <w:b/>
          <w:bCs/>
          <w:sz w:val="20"/>
          <w:szCs w:val="20"/>
        </w:rPr>
        <w:t>BARC078</w:t>
      </w:r>
      <w:r w:rsidRPr="00FF0EC9">
        <w:rPr>
          <w:rFonts w:ascii="Simplified Arabic" w:hAnsi="Simplified Arabic" w:cs="Simplified Arabic"/>
          <w:b/>
          <w:bCs/>
          <w:sz w:val="20"/>
          <w:szCs w:val="20"/>
          <w:rtl/>
          <w:lang w:bidi="ar-EG"/>
        </w:rPr>
        <w:t xml:space="preserve"> ,</w:t>
      </w:r>
      <w:r w:rsidRPr="00FF0EC9">
        <w:rPr>
          <w:rFonts w:ascii="Simplified Arabic" w:hAnsi="Simplified Arabic" w:cs="Simplified Arabic"/>
          <w:b/>
          <w:bCs/>
          <w:sz w:val="20"/>
          <w:szCs w:val="20"/>
        </w:rPr>
        <w:t>BARC003</w:t>
      </w:r>
      <w:r w:rsidRPr="00FF0EC9">
        <w:rPr>
          <w:rFonts w:ascii="Simplified Arabic" w:hAnsi="Simplified Arabic" w:cs="Simplified Arabic"/>
          <w:b/>
          <w:bCs/>
          <w:sz w:val="20"/>
          <w:szCs w:val="20"/>
          <w:rtl/>
          <w:lang w:bidi="ar-EG"/>
        </w:rPr>
        <w:t xml:space="preserve"> ) أقل عدد من الشظايا (2 أليل لكل بادىء) وكان العدد الكلي  للبادئات المختلفة (البولي مورفيزم) هي 18 أليل بنسبة 58 % وكان أعلي نسبة للبولي مورفيزمللبادىء الأول (</w:t>
      </w:r>
      <w:r w:rsidRPr="00FF0EC9">
        <w:rPr>
          <w:rFonts w:ascii="Simplified Arabic" w:hAnsi="Simplified Arabic" w:cs="Simplified Arabic"/>
          <w:b/>
          <w:bCs/>
          <w:sz w:val="20"/>
          <w:szCs w:val="20"/>
        </w:rPr>
        <w:t>BARC004</w:t>
      </w:r>
      <w:r w:rsidRPr="00FF0EC9">
        <w:rPr>
          <w:rFonts w:ascii="Simplified Arabic" w:hAnsi="Simplified Arabic" w:cs="Simplified Arabic"/>
          <w:b/>
          <w:bCs/>
          <w:sz w:val="20"/>
          <w:szCs w:val="20"/>
          <w:rtl/>
          <w:lang w:bidi="ar-EG"/>
        </w:rPr>
        <w:t>) والثاني عشر (</w:t>
      </w:r>
      <w:r w:rsidRPr="00FF0EC9">
        <w:rPr>
          <w:rFonts w:ascii="Simplified Arabic" w:hAnsi="Simplified Arabic" w:cs="Simplified Arabic"/>
          <w:b/>
          <w:bCs/>
          <w:sz w:val="20"/>
          <w:szCs w:val="20"/>
        </w:rPr>
        <w:t>BARC010</w:t>
      </w:r>
      <w:r w:rsidRPr="00FF0EC9">
        <w:rPr>
          <w:rFonts w:ascii="Simplified Arabic" w:hAnsi="Simplified Arabic" w:cs="Simplified Arabic"/>
          <w:b/>
          <w:bCs/>
          <w:sz w:val="20"/>
          <w:szCs w:val="20"/>
          <w:rtl/>
          <w:lang w:bidi="ar-EG"/>
        </w:rPr>
        <w:t>) . أظهر البادىء الخامس (</w:t>
      </w:r>
      <w:r w:rsidRPr="00FF0EC9">
        <w:rPr>
          <w:rFonts w:ascii="Simplified Arabic" w:hAnsi="Simplified Arabic" w:cs="Simplified Arabic"/>
          <w:b/>
          <w:bCs/>
          <w:sz w:val="20"/>
          <w:szCs w:val="20"/>
        </w:rPr>
        <w:t>BARC066</w:t>
      </w:r>
      <w:r w:rsidRPr="00FF0EC9">
        <w:rPr>
          <w:rFonts w:ascii="Simplified Arabic" w:hAnsi="Simplified Arabic" w:cs="Simplified Arabic"/>
          <w:b/>
          <w:bCs/>
          <w:sz w:val="20"/>
          <w:szCs w:val="20"/>
          <w:rtl/>
          <w:lang w:bidi="ar-EG"/>
        </w:rPr>
        <w:t xml:space="preserve">) تميزا لخمس أباء من الثمانية وهمالسلالة 4, السلالة 5 , ياكورا, ساحل1 وجميزة9 وبالنسبة للبادىء الأول </w:t>
      </w:r>
      <w:r w:rsidRPr="00FF0EC9">
        <w:rPr>
          <w:rFonts w:ascii="Simplified Arabic" w:hAnsi="Simplified Arabic" w:cs="Simplified Arabic"/>
          <w:b/>
          <w:bCs/>
          <w:sz w:val="20"/>
          <w:szCs w:val="20"/>
        </w:rPr>
        <w:t xml:space="preserve"> (BARC004)</w:t>
      </w:r>
      <w:r w:rsidRPr="00FF0EC9">
        <w:rPr>
          <w:rFonts w:ascii="Simplified Arabic" w:hAnsi="Simplified Arabic" w:cs="Simplified Arabic"/>
          <w:b/>
          <w:bCs/>
          <w:sz w:val="20"/>
          <w:szCs w:val="20"/>
          <w:rtl/>
          <w:lang w:bidi="ar-EG"/>
        </w:rPr>
        <w:t xml:space="preserve">أعطي ستة بولي مورفيزم مميزة لستة أباء وهم:السلالات (2,3,5), ساحل1, ياكوا و جميزة 9 بينما أعطي لكل من السلالة 1 و السلالة 4تشابه وراثي. كانت أعلي درجة تشابه بين السلالة </w:t>
      </w:r>
      <w:r w:rsidRPr="00FF0EC9">
        <w:rPr>
          <w:rFonts w:ascii="Simplified Arabic" w:hAnsi="Simplified Arabic" w:cs="Simplified Arabic"/>
          <w:b/>
          <w:bCs/>
          <w:sz w:val="20"/>
          <w:szCs w:val="20"/>
          <w:lang w:bidi="ar-EG"/>
        </w:rPr>
        <w:t>1</w:t>
      </w:r>
      <w:r w:rsidRPr="00FF0EC9">
        <w:rPr>
          <w:rFonts w:ascii="Simplified Arabic" w:hAnsi="Simplified Arabic" w:cs="Simplified Arabic"/>
          <w:b/>
          <w:bCs/>
          <w:sz w:val="20"/>
          <w:szCs w:val="20"/>
          <w:rtl/>
          <w:lang w:bidi="ar-EG"/>
        </w:rPr>
        <w:t xml:space="preserve"> و السلالة 2 (0.96) بينما كانت أقل درجة تشابه بين ساحل1 مع كل من السلالة </w:t>
      </w:r>
      <w:r w:rsidRPr="00FF0EC9">
        <w:rPr>
          <w:rFonts w:ascii="Simplified Arabic" w:hAnsi="Simplified Arabic" w:cs="Simplified Arabic"/>
          <w:b/>
          <w:bCs/>
          <w:sz w:val="20"/>
          <w:szCs w:val="20"/>
          <w:lang w:bidi="ar-EG"/>
        </w:rPr>
        <w:t>1</w:t>
      </w:r>
      <w:r w:rsidRPr="00FF0EC9">
        <w:rPr>
          <w:rFonts w:ascii="Simplified Arabic" w:hAnsi="Simplified Arabic" w:cs="Simplified Arabic"/>
          <w:b/>
          <w:bCs/>
          <w:sz w:val="20"/>
          <w:szCs w:val="20"/>
          <w:rtl/>
          <w:lang w:bidi="ar-EG"/>
        </w:rPr>
        <w:t xml:space="preserve"> و السلالة 2 (0.67). أظهر الارتباط بين التباعد الوراثي وكلا من المتوسطات وقوة الهجين تحت ظروف الري العادي والاجهاد إرتباط  ضعيف لمعظم الصفات فيما عدا صفة عدد السنابل للنبات بالنسبة لقوة الهجين تحت ظروف الري الطبيعي وبالتالي يمكن من خلال</w:t>
      </w:r>
      <w:r w:rsidRPr="00FF0EC9">
        <w:rPr>
          <w:rFonts w:ascii="Simplified Arabic" w:hAnsi="Simplified Arabic" w:cs="Simplified Arabic"/>
          <w:b/>
          <w:bCs/>
          <w:sz w:val="20"/>
          <w:szCs w:val="20"/>
          <w:lang w:bidi="ar-EG"/>
        </w:rPr>
        <w:t xml:space="preserve"> SSR </w:t>
      </w:r>
      <w:r w:rsidRPr="00FF0EC9">
        <w:rPr>
          <w:rFonts w:ascii="Simplified Arabic" w:hAnsi="Simplified Arabic" w:cs="Simplified Arabic"/>
          <w:b/>
          <w:bCs/>
          <w:sz w:val="20"/>
          <w:szCs w:val="20"/>
          <w:rtl/>
          <w:lang w:bidi="ar-EG"/>
        </w:rPr>
        <w:t xml:space="preserve"> تكنيك عمل بصمة وراثية وتحديد التباعد الوراثي بين الأباء.</w:t>
      </w:r>
    </w:p>
    <w:p w:rsidR="00D47891" w:rsidRDefault="00D47891" w:rsidP="00D47891">
      <w:pPr>
        <w:ind w:left="-2" w:firstLine="425"/>
        <w:jc w:val="both"/>
        <w:rPr>
          <w:sz w:val="28"/>
          <w:szCs w:val="28"/>
          <w:rtl/>
        </w:rPr>
      </w:pPr>
    </w:p>
    <w:p w:rsidR="00E73796" w:rsidRDefault="00E73796" w:rsidP="00D47891">
      <w:pPr>
        <w:contextualSpacing/>
      </w:pPr>
    </w:p>
    <w:p w:rsidR="006F532F" w:rsidRDefault="006F532F" w:rsidP="00D47891">
      <w:pPr>
        <w:contextualSpacing/>
      </w:pPr>
    </w:p>
    <w:p w:rsidR="006F532F" w:rsidRDefault="006F532F" w:rsidP="00D47891">
      <w:pPr>
        <w:contextualSpacing/>
      </w:pPr>
    </w:p>
    <w:p w:rsidR="00E73796" w:rsidRDefault="00E73796" w:rsidP="00D47891">
      <w:pPr>
        <w:contextualSpacing/>
      </w:pPr>
    </w:p>
    <w:p w:rsidR="00E73796" w:rsidRDefault="00E73796" w:rsidP="00D47891">
      <w:pPr>
        <w:contextualSpacing/>
      </w:pPr>
    </w:p>
    <w:p w:rsidR="00E73796" w:rsidRDefault="00E73796" w:rsidP="00D47891">
      <w:pPr>
        <w:contextualSpacing/>
      </w:pPr>
    </w:p>
    <w:p w:rsidR="008B3CBC" w:rsidRDefault="008B3CBC" w:rsidP="00D47891">
      <w:pPr>
        <w:contextualSpacing/>
        <w:rPr>
          <w:rtl/>
        </w:rPr>
      </w:pPr>
    </w:p>
    <w:p w:rsidR="00191677" w:rsidRPr="00674960" w:rsidRDefault="00191677" w:rsidP="00462ED3">
      <w:pPr>
        <w:contextualSpacing/>
        <w:rPr>
          <w:b/>
          <w:bCs/>
          <w:i/>
          <w:iCs/>
          <w:rtl/>
        </w:rPr>
      </w:pPr>
      <w:r w:rsidRPr="00674960">
        <w:rPr>
          <w:b/>
          <w:bCs/>
          <w:i/>
          <w:iCs/>
          <w:rtl/>
          <w:lang w:bidi="ar-EG"/>
        </w:rPr>
        <w:t>المجله</w:t>
      </w:r>
      <w:r w:rsidR="00462ED3">
        <w:rPr>
          <w:rFonts w:hint="cs"/>
          <w:b/>
          <w:bCs/>
          <w:i/>
          <w:iCs/>
          <w:rtl/>
          <w:lang w:bidi="ar-EG"/>
        </w:rPr>
        <w:t xml:space="preserve"> </w:t>
      </w:r>
      <w:r w:rsidRPr="00674960">
        <w:rPr>
          <w:b/>
          <w:bCs/>
          <w:i/>
          <w:iCs/>
          <w:rtl/>
          <w:lang w:bidi="ar-EG"/>
        </w:rPr>
        <w:t xml:space="preserve">المصريه لتربية النبات </w:t>
      </w:r>
      <w:r w:rsidR="00462ED3">
        <w:rPr>
          <w:rFonts w:hint="cs"/>
          <w:b/>
          <w:bCs/>
          <w:i/>
          <w:iCs/>
          <w:rtl/>
          <w:lang w:bidi="ar-EG"/>
        </w:rPr>
        <w:t>16</w:t>
      </w:r>
      <w:r w:rsidRPr="00674960">
        <w:rPr>
          <w:b/>
          <w:bCs/>
          <w:i/>
          <w:iCs/>
          <w:rtl/>
          <w:lang w:bidi="ar-EG"/>
        </w:rPr>
        <w:t>(</w:t>
      </w:r>
      <w:r w:rsidR="00FD5649">
        <w:rPr>
          <w:rFonts w:hint="cs"/>
          <w:b/>
          <w:bCs/>
          <w:i/>
          <w:iCs/>
          <w:rtl/>
          <w:lang w:bidi="ar-EG"/>
        </w:rPr>
        <w:t>1</w:t>
      </w:r>
      <w:r w:rsidRPr="00674960">
        <w:rPr>
          <w:b/>
          <w:bCs/>
          <w:i/>
          <w:iCs/>
          <w:rtl/>
          <w:lang w:bidi="ar-EG"/>
        </w:rPr>
        <w:t xml:space="preserve">) : </w:t>
      </w:r>
      <w:r w:rsidR="00FF0EC9">
        <w:rPr>
          <w:rFonts w:hint="cs"/>
          <w:b/>
          <w:bCs/>
          <w:i/>
          <w:iCs/>
          <w:rtl/>
          <w:lang w:bidi="ar-EG"/>
        </w:rPr>
        <w:t>19</w:t>
      </w:r>
      <w:r w:rsidR="001760FF">
        <w:rPr>
          <w:rFonts w:hint="cs"/>
          <w:b/>
          <w:bCs/>
          <w:i/>
          <w:iCs/>
          <w:rtl/>
          <w:lang w:bidi="ar-EG"/>
        </w:rPr>
        <w:t xml:space="preserve">- </w:t>
      </w:r>
      <w:r w:rsidR="00FF0EC9">
        <w:rPr>
          <w:rFonts w:hint="cs"/>
          <w:b/>
          <w:bCs/>
          <w:i/>
          <w:iCs/>
          <w:rtl/>
          <w:lang w:bidi="ar-EG"/>
        </w:rPr>
        <w:t>40</w:t>
      </w:r>
      <w:r w:rsidRPr="00674960">
        <w:rPr>
          <w:b/>
          <w:bCs/>
          <w:i/>
          <w:iCs/>
          <w:rtl/>
          <w:lang w:bidi="ar-EG"/>
        </w:rPr>
        <w:t xml:space="preserve"> (</w:t>
      </w:r>
      <w:r w:rsidR="00FD5649">
        <w:rPr>
          <w:rFonts w:hint="cs"/>
          <w:b/>
          <w:bCs/>
          <w:i/>
          <w:iCs/>
          <w:rtl/>
          <w:lang w:bidi="ar-EG"/>
        </w:rPr>
        <w:t>2012</w:t>
      </w:r>
      <w:r w:rsidRPr="00674960">
        <w:rPr>
          <w:b/>
          <w:bCs/>
          <w:i/>
          <w:iCs/>
          <w:rtl/>
          <w:lang w:bidi="ar-EG"/>
        </w:rPr>
        <w:t>)</w:t>
      </w:r>
    </w:p>
    <w:sectPr w:rsidR="00191677" w:rsidRPr="00674960" w:rsidSect="00D47891">
      <w:footerReference w:type="even" r:id="rId24"/>
      <w:footerReference w:type="default" r:id="rId25"/>
      <w:headerReference w:type="first" r:id="rId26"/>
      <w:pgSz w:w="11907" w:h="16840" w:code="9"/>
      <w:pgMar w:top="2268" w:right="2268" w:bottom="2665" w:left="2268" w:header="720" w:footer="720" w:gutter="0"/>
      <w:pgNumType w:start="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C3D" w:rsidRDefault="00650C3D">
      <w:r>
        <w:separator/>
      </w:r>
    </w:p>
  </w:endnote>
  <w:endnote w:type="continuationSeparator" w:id="0">
    <w:p w:rsidR="00650C3D" w:rsidRDefault="0065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32F" w:rsidRDefault="00805311" w:rsidP="001772E7">
    <w:pPr>
      <w:pStyle w:val="Footer"/>
      <w:framePr w:wrap="around" w:vAnchor="text" w:hAnchor="margin" w:xAlign="center" w:y="1"/>
      <w:rPr>
        <w:rStyle w:val="PageNumber"/>
      </w:rPr>
    </w:pPr>
    <w:r>
      <w:rPr>
        <w:rStyle w:val="PageNumber"/>
      </w:rPr>
      <w:fldChar w:fldCharType="begin"/>
    </w:r>
    <w:r w:rsidR="006F532F">
      <w:rPr>
        <w:rStyle w:val="PageNumber"/>
      </w:rPr>
      <w:instrText xml:space="preserve">PAGE  </w:instrText>
    </w:r>
    <w:r>
      <w:rPr>
        <w:rStyle w:val="PageNumber"/>
      </w:rPr>
      <w:fldChar w:fldCharType="end"/>
    </w:r>
  </w:p>
  <w:p w:rsidR="006F532F" w:rsidRDefault="006F53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32F" w:rsidRDefault="00805311" w:rsidP="009B1065">
    <w:pPr>
      <w:pStyle w:val="Footer"/>
      <w:framePr w:wrap="around" w:vAnchor="text" w:hAnchor="page" w:x="5689" w:y="-1518"/>
      <w:bidi w:val="0"/>
      <w:rPr>
        <w:rStyle w:val="PageNumber"/>
      </w:rPr>
    </w:pPr>
    <w:r>
      <w:rPr>
        <w:rStyle w:val="PageNumber"/>
      </w:rPr>
      <w:fldChar w:fldCharType="begin"/>
    </w:r>
    <w:r w:rsidR="006F532F">
      <w:rPr>
        <w:rStyle w:val="PageNumber"/>
      </w:rPr>
      <w:instrText xml:space="preserve">PAGE  </w:instrText>
    </w:r>
    <w:r>
      <w:rPr>
        <w:rStyle w:val="PageNumber"/>
      </w:rPr>
      <w:fldChar w:fldCharType="separate"/>
    </w:r>
    <w:r w:rsidR="00623D3C">
      <w:rPr>
        <w:rStyle w:val="PageNumber"/>
        <w:noProof/>
      </w:rPr>
      <w:t>40</w:t>
    </w:r>
    <w:r>
      <w:rPr>
        <w:rStyle w:val="PageNumber"/>
      </w:rPr>
      <w:fldChar w:fldCharType="end"/>
    </w:r>
  </w:p>
  <w:p w:rsidR="006F532F" w:rsidRDefault="006F5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C3D" w:rsidRDefault="00650C3D">
      <w:r>
        <w:separator/>
      </w:r>
    </w:p>
  </w:footnote>
  <w:footnote w:type="continuationSeparator" w:id="0">
    <w:p w:rsidR="00650C3D" w:rsidRDefault="00650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32F" w:rsidRDefault="006F532F" w:rsidP="00780214">
    <w:pPr>
      <w:pStyle w:val="Header"/>
      <w:bidi w:val="0"/>
      <w:jc w:val="right"/>
      <w:rPr>
        <w:b/>
        <w:bCs/>
        <w:i/>
        <w:iCs/>
      </w:rPr>
    </w:pPr>
  </w:p>
  <w:p w:rsidR="006F532F" w:rsidRDefault="006F532F" w:rsidP="00CD5250">
    <w:pPr>
      <w:pStyle w:val="Header"/>
      <w:bidi w:val="0"/>
      <w:jc w:val="right"/>
      <w:rPr>
        <w:b/>
        <w:bCs/>
        <w:i/>
        <w:iCs/>
      </w:rPr>
    </w:pPr>
  </w:p>
  <w:p w:rsidR="006F532F" w:rsidRDefault="006F532F" w:rsidP="007D7B6E">
    <w:pPr>
      <w:pStyle w:val="Header"/>
      <w:bidi w:val="0"/>
      <w:jc w:val="right"/>
      <w:rPr>
        <w:b/>
        <w:bCs/>
        <w:i/>
        <w:iCs/>
      </w:rPr>
    </w:pPr>
  </w:p>
  <w:p w:rsidR="006F532F" w:rsidRDefault="006F532F" w:rsidP="00FB7332">
    <w:pPr>
      <w:pStyle w:val="Header"/>
      <w:bidi w:val="0"/>
      <w:jc w:val="right"/>
      <w:rPr>
        <w:b/>
        <w:bCs/>
        <w:i/>
        <w:iCs/>
      </w:rPr>
    </w:pPr>
  </w:p>
  <w:p w:rsidR="006F532F" w:rsidRDefault="006F532F" w:rsidP="00FF0EC9">
    <w:pPr>
      <w:pStyle w:val="Header"/>
      <w:bidi w:val="0"/>
      <w:jc w:val="right"/>
    </w:pPr>
    <w:smartTag w:uri="urn:schemas-microsoft-com:office:smarttags" w:element="place">
      <w:smartTag w:uri="urn:schemas-microsoft-com:office:smarttags" w:element="country-region">
        <w:r w:rsidRPr="00166999">
          <w:rPr>
            <w:b/>
            <w:bCs/>
            <w:i/>
            <w:iCs/>
          </w:rPr>
          <w:t>Egypt</w:t>
        </w:r>
      </w:smartTag>
    </w:smartTag>
    <w:r w:rsidRPr="00166999">
      <w:rPr>
        <w:b/>
        <w:bCs/>
        <w:i/>
        <w:iCs/>
      </w:rPr>
      <w:t xml:space="preserve">. J. Plant Breed. </w:t>
    </w:r>
    <w:r>
      <w:rPr>
        <w:b/>
        <w:bCs/>
        <w:i/>
        <w:iCs/>
      </w:rPr>
      <w:t>16 (1):19 – 40(2012)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6ED"/>
    <w:multiLevelType w:val="hybridMultilevel"/>
    <w:tmpl w:val="0CEE5270"/>
    <w:lvl w:ilvl="0" w:tplc="04090015">
      <w:start w:val="1"/>
      <w:numFmt w:val="upp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04EB605A"/>
    <w:multiLevelType w:val="hybridMultilevel"/>
    <w:tmpl w:val="B1907968"/>
    <w:lvl w:ilvl="0" w:tplc="EEFCF91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0F4434"/>
    <w:multiLevelType w:val="hybridMultilevel"/>
    <w:tmpl w:val="1B90E5E0"/>
    <w:lvl w:ilvl="0" w:tplc="0409000F">
      <w:start w:val="1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5BE6A46"/>
    <w:multiLevelType w:val="hybridMultilevel"/>
    <w:tmpl w:val="EC6ED764"/>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6965AE8"/>
    <w:multiLevelType w:val="hybridMultilevel"/>
    <w:tmpl w:val="9912D5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7381921"/>
    <w:multiLevelType w:val="hybridMultilevel"/>
    <w:tmpl w:val="0A8049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A4361E"/>
    <w:multiLevelType w:val="hybridMultilevel"/>
    <w:tmpl w:val="954AD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446D56"/>
    <w:multiLevelType w:val="hybridMultilevel"/>
    <w:tmpl w:val="71BE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A11E8"/>
    <w:multiLevelType w:val="hybridMultilevel"/>
    <w:tmpl w:val="2DE050E6"/>
    <w:lvl w:ilvl="0" w:tplc="4178FDE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FA5ADF"/>
    <w:multiLevelType w:val="hybridMultilevel"/>
    <w:tmpl w:val="A290E100"/>
    <w:lvl w:ilvl="0" w:tplc="B04019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265403"/>
    <w:multiLevelType w:val="hybridMultilevel"/>
    <w:tmpl w:val="38BE38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EE90AE4"/>
    <w:multiLevelType w:val="hybridMultilevel"/>
    <w:tmpl w:val="5EF67E56"/>
    <w:lvl w:ilvl="0" w:tplc="532EA312">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nsid w:val="5862616E"/>
    <w:multiLevelType w:val="hybridMultilevel"/>
    <w:tmpl w:val="087A9C7C"/>
    <w:lvl w:ilvl="0" w:tplc="D9C4A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F3A24"/>
    <w:multiLevelType w:val="hybridMultilevel"/>
    <w:tmpl w:val="7A825D8C"/>
    <w:lvl w:ilvl="0" w:tplc="0E308F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F12F85"/>
    <w:multiLevelType w:val="hybridMultilevel"/>
    <w:tmpl w:val="405C77C8"/>
    <w:lvl w:ilvl="0" w:tplc="3836F8BE">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0D06ED"/>
    <w:multiLevelType w:val="hybridMultilevel"/>
    <w:tmpl w:val="3FE475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925D87"/>
    <w:multiLevelType w:val="hybridMultilevel"/>
    <w:tmpl w:val="595EC246"/>
    <w:lvl w:ilvl="0" w:tplc="6A84D330">
      <w:start w:val="1"/>
      <w:numFmt w:val="decimal"/>
      <w:pStyle w:val="Heading6"/>
      <w:lvlText w:val="%1."/>
      <w:lvlJc w:val="left"/>
      <w:pPr>
        <w:tabs>
          <w:tab w:val="num" w:pos="1965"/>
        </w:tabs>
        <w:ind w:left="1965" w:hanging="360"/>
      </w:p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7">
    <w:nsid w:val="6EE93EE4"/>
    <w:multiLevelType w:val="hybridMultilevel"/>
    <w:tmpl w:val="51FE13F2"/>
    <w:lvl w:ilvl="0" w:tplc="F580B0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8862AF"/>
    <w:multiLevelType w:val="hybridMultilevel"/>
    <w:tmpl w:val="5FF23BDE"/>
    <w:lvl w:ilvl="0" w:tplc="2B7A4BD2">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7B234BC"/>
    <w:multiLevelType w:val="hybridMultilevel"/>
    <w:tmpl w:val="B78C1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6"/>
  </w:num>
  <w:num w:numId="3">
    <w:abstractNumId w:val="14"/>
  </w:num>
  <w:num w:numId="4">
    <w:abstractNumId w:val="7"/>
  </w:num>
  <w:num w:numId="5">
    <w:abstractNumId w:val="9"/>
  </w:num>
  <w:num w:numId="6">
    <w:abstractNumId w:val="4"/>
  </w:num>
  <w:num w:numId="7">
    <w:abstractNumId w:val="18"/>
  </w:num>
  <w:num w:numId="8">
    <w:abstractNumId w:val="1"/>
  </w:num>
  <w:num w:numId="9">
    <w:abstractNumId w:val="15"/>
  </w:num>
  <w:num w:numId="10">
    <w:abstractNumId w:val="16"/>
  </w:num>
  <w:num w:numId="11">
    <w:abstractNumId w:val="8"/>
  </w:num>
  <w:num w:numId="12">
    <w:abstractNumId w:val="0"/>
  </w:num>
  <w:num w:numId="13">
    <w:abstractNumId w:val="10"/>
  </w:num>
  <w:num w:numId="14">
    <w:abstractNumId w:val="13"/>
  </w:num>
  <w:num w:numId="15">
    <w:abstractNumId w:val="11"/>
  </w:num>
  <w:num w:numId="16">
    <w:abstractNumId w:val="5"/>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E7"/>
    <w:rsid w:val="000013F0"/>
    <w:rsid w:val="00006BF1"/>
    <w:rsid w:val="000170AB"/>
    <w:rsid w:val="00020457"/>
    <w:rsid w:val="00025D81"/>
    <w:rsid w:val="0003275C"/>
    <w:rsid w:val="000377CA"/>
    <w:rsid w:val="0004248F"/>
    <w:rsid w:val="000515B2"/>
    <w:rsid w:val="00054482"/>
    <w:rsid w:val="00057F7D"/>
    <w:rsid w:val="00061738"/>
    <w:rsid w:val="000643CE"/>
    <w:rsid w:val="00072E86"/>
    <w:rsid w:val="00087CC8"/>
    <w:rsid w:val="00090362"/>
    <w:rsid w:val="00091000"/>
    <w:rsid w:val="00094149"/>
    <w:rsid w:val="00094C7F"/>
    <w:rsid w:val="00096168"/>
    <w:rsid w:val="000B0BB9"/>
    <w:rsid w:val="000C46B8"/>
    <w:rsid w:val="000C5560"/>
    <w:rsid w:val="000C7252"/>
    <w:rsid w:val="000E1D42"/>
    <w:rsid w:val="000E456C"/>
    <w:rsid w:val="000E6540"/>
    <w:rsid w:val="000E6AE3"/>
    <w:rsid w:val="000F4EFD"/>
    <w:rsid w:val="00113E6B"/>
    <w:rsid w:val="00117D4D"/>
    <w:rsid w:val="00127116"/>
    <w:rsid w:val="00137B31"/>
    <w:rsid w:val="001435DD"/>
    <w:rsid w:val="00152EB6"/>
    <w:rsid w:val="00157226"/>
    <w:rsid w:val="00161F0E"/>
    <w:rsid w:val="001639B2"/>
    <w:rsid w:val="001760FF"/>
    <w:rsid w:val="001772E7"/>
    <w:rsid w:val="0018600E"/>
    <w:rsid w:val="00191677"/>
    <w:rsid w:val="001A3104"/>
    <w:rsid w:val="001A4A1B"/>
    <w:rsid w:val="001A4D4F"/>
    <w:rsid w:val="001C2141"/>
    <w:rsid w:val="001C3E73"/>
    <w:rsid w:val="001D02C0"/>
    <w:rsid w:val="001D1852"/>
    <w:rsid w:val="001D412E"/>
    <w:rsid w:val="001D76A5"/>
    <w:rsid w:val="001E2AB4"/>
    <w:rsid w:val="001E4371"/>
    <w:rsid w:val="001F0FCD"/>
    <w:rsid w:val="00207394"/>
    <w:rsid w:val="002104F5"/>
    <w:rsid w:val="0022572E"/>
    <w:rsid w:val="002322F3"/>
    <w:rsid w:val="00243063"/>
    <w:rsid w:val="00251721"/>
    <w:rsid w:val="00255C11"/>
    <w:rsid w:val="00256A33"/>
    <w:rsid w:val="00265D52"/>
    <w:rsid w:val="002779E1"/>
    <w:rsid w:val="002933A9"/>
    <w:rsid w:val="00296934"/>
    <w:rsid w:val="002A30B4"/>
    <w:rsid w:val="002A3FDD"/>
    <w:rsid w:val="002A6123"/>
    <w:rsid w:val="002A6A81"/>
    <w:rsid w:val="002C2761"/>
    <w:rsid w:val="002C451A"/>
    <w:rsid w:val="002D3883"/>
    <w:rsid w:val="002D6975"/>
    <w:rsid w:val="002E0B66"/>
    <w:rsid w:val="002E100F"/>
    <w:rsid w:val="002E2B43"/>
    <w:rsid w:val="002F1B62"/>
    <w:rsid w:val="002F2B51"/>
    <w:rsid w:val="002F36E7"/>
    <w:rsid w:val="002F7139"/>
    <w:rsid w:val="00304460"/>
    <w:rsid w:val="00307C03"/>
    <w:rsid w:val="00320A48"/>
    <w:rsid w:val="0033424E"/>
    <w:rsid w:val="00336418"/>
    <w:rsid w:val="00336775"/>
    <w:rsid w:val="00343027"/>
    <w:rsid w:val="00345736"/>
    <w:rsid w:val="00350EA7"/>
    <w:rsid w:val="003516BE"/>
    <w:rsid w:val="00352552"/>
    <w:rsid w:val="00353B90"/>
    <w:rsid w:val="003649AB"/>
    <w:rsid w:val="00370572"/>
    <w:rsid w:val="003725A3"/>
    <w:rsid w:val="00374668"/>
    <w:rsid w:val="00375D28"/>
    <w:rsid w:val="003764CC"/>
    <w:rsid w:val="00377747"/>
    <w:rsid w:val="003A7CA9"/>
    <w:rsid w:val="003B145C"/>
    <w:rsid w:val="003B15C3"/>
    <w:rsid w:val="003D569B"/>
    <w:rsid w:val="003E0A83"/>
    <w:rsid w:val="003E10E1"/>
    <w:rsid w:val="003E1AB6"/>
    <w:rsid w:val="003E2BA3"/>
    <w:rsid w:val="00401F99"/>
    <w:rsid w:val="00403A03"/>
    <w:rsid w:val="004077F5"/>
    <w:rsid w:val="004232DD"/>
    <w:rsid w:val="004243C3"/>
    <w:rsid w:val="00426BF1"/>
    <w:rsid w:val="00437A50"/>
    <w:rsid w:val="004416EF"/>
    <w:rsid w:val="00445F06"/>
    <w:rsid w:val="00451A87"/>
    <w:rsid w:val="00453E53"/>
    <w:rsid w:val="004550FB"/>
    <w:rsid w:val="00462ED3"/>
    <w:rsid w:val="004658DF"/>
    <w:rsid w:val="00476846"/>
    <w:rsid w:val="00476F5A"/>
    <w:rsid w:val="0048098A"/>
    <w:rsid w:val="00482219"/>
    <w:rsid w:val="004913F8"/>
    <w:rsid w:val="00492FCD"/>
    <w:rsid w:val="004936D1"/>
    <w:rsid w:val="00495C8E"/>
    <w:rsid w:val="0049677F"/>
    <w:rsid w:val="0049745D"/>
    <w:rsid w:val="004A16BA"/>
    <w:rsid w:val="004A1D5D"/>
    <w:rsid w:val="004A73AC"/>
    <w:rsid w:val="004B214B"/>
    <w:rsid w:val="004B2A4F"/>
    <w:rsid w:val="004B7BB7"/>
    <w:rsid w:val="004C2E67"/>
    <w:rsid w:val="004C39CB"/>
    <w:rsid w:val="004C7700"/>
    <w:rsid w:val="004D0C85"/>
    <w:rsid w:val="004E48BC"/>
    <w:rsid w:val="004F02E7"/>
    <w:rsid w:val="004F3819"/>
    <w:rsid w:val="004F4983"/>
    <w:rsid w:val="004F600F"/>
    <w:rsid w:val="00504A15"/>
    <w:rsid w:val="00504E68"/>
    <w:rsid w:val="00505A46"/>
    <w:rsid w:val="005116AC"/>
    <w:rsid w:val="0051436E"/>
    <w:rsid w:val="00530CDE"/>
    <w:rsid w:val="00535E31"/>
    <w:rsid w:val="00537794"/>
    <w:rsid w:val="0054117F"/>
    <w:rsid w:val="00541C1C"/>
    <w:rsid w:val="00543B60"/>
    <w:rsid w:val="00545F8E"/>
    <w:rsid w:val="005524C3"/>
    <w:rsid w:val="005528E5"/>
    <w:rsid w:val="00553E3F"/>
    <w:rsid w:val="00556C87"/>
    <w:rsid w:val="005604D5"/>
    <w:rsid w:val="00560D2D"/>
    <w:rsid w:val="00562174"/>
    <w:rsid w:val="0056221F"/>
    <w:rsid w:val="005660AF"/>
    <w:rsid w:val="00566551"/>
    <w:rsid w:val="0058118E"/>
    <w:rsid w:val="005863F9"/>
    <w:rsid w:val="005A095D"/>
    <w:rsid w:val="005A42E2"/>
    <w:rsid w:val="005A572F"/>
    <w:rsid w:val="005A5771"/>
    <w:rsid w:val="005A6DD7"/>
    <w:rsid w:val="005B55D5"/>
    <w:rsid w:val="005C204C"/>
    <w:rsid w:val="005D5F5A"/>
    <w:rsid w:val="005E0FA0"/>
    <w:rsid w:val="005E1FCD"/>
    <w:rsid w:val="005E2BC6"/>
    <w:rsid w:val="005E663B"/>
    <w:rsid w:val="005F539E"/>
    <w:rsid w:val="005F6FFB"/>
    <w:rsid w:val="00602971"/>
    <w:rsid w:val="00604E28"/>
    <w:rsid w:val="006102C1"/>
    <w:rsid w:val="006135C8"/>
    <w:rsid w:val="00613F5E"/>
    <w:rsid w:val="0062039D"/>
    <w:rsid w:val="00623D3C"/>
    <w:rsid w:val="00624BE4"/>
    <w:rsid w:val="00635A69"/>
    <w:rsid w:val="006419EF"/>
    <w:rsid w:val="00650C3D"/>
    <w:rsid w:val="0066515D"/>
    <w:rsid w:val="006652CA"/>
    <w:rsid w:val="00671E84"/>
    <w:rsid w:val="00674960"/>
    <w:rsid w:val="0067597C"/>
    <w:rsid w:val="006869A6"/>
    <w:rsid w:val="0069612F"/>
    <w:rsid w:val="006A622A"/>
    <w:rsid w:val="006C6089"/>
    <w:rsid w:val="006D0A23"/>
    <w:rsid w:val="006D45A5"/>
    <w:rsid w:val="006D4ECD"/>
    <w:rsid w:val="006D7523"/>
    <w:rsid w:val="006E5376"/>
    <w:rsid w:val="006E53B2"/>
    <w:rsid w:val="006F532F"/>
    <w:rsid w:val="00704C00"/>
    <w:rsid w:val="00717479"/>
    <w:rsid w:val="0073058E"/>
    <w:rsid w:val="00733EBC"/>
    <w:rsid w:val="0073519D"/>
    <w:rsid w:val="00735649"/>
    <w:rsid w:val="007361D4"/>
    <w:rsid w:val="0075145D"/>
    <w:rsid w:val="007520E3"/>
    <w:rsid w:val="00760688"/>
    <w:rsid w:val="007650E7"/>
    <w:rsid w:val="007705BD"/>
    <w:rsid w:val="0077159E"/>
    <w:rsid w:val="0077638A"/>
    <w:rsid w:val="007775A1"/>
    <w:rsid w:val="00780214"/>
    <w:rsid w:val="00787AC0"/>
    <w:rsid w:val="00791511"/>
    <w:rsid w:val="0079212B"/>
    <w:rsid w:val="007A112A"/>
    <w:rsid w:val="007A160D"/>
    <w:rsid w:val="007A2F35"/>
    <w:rsid w:val="007A6780"/>
    <w:rsid w:val="007B7054"/>
    <w:rsid w:val="007C2282"/>
    <w:rsid w:val="007C3FD9"/>
    <w:rsid w:val="007C4F1D"/>
    <w:rsid w:val="007D7B6E"/>
    <w:rsid w:val="007E0B26"/>
    <w:rsid w:val="007F18B8"/>
    <w:rsid w:val="007F3A50"/>
    <w:rsid w:val="007F3FCD"/>
    <w:rsid w:val="008001B7"/>
    <w:rsid w:val="0080021F"/>
    <w:rsid w:val="00805311"/>
    <w:rsid w:val="00812F29"/>
    <w:rsid w:val="00813851"/>
    <w:rsid w:val="00815A62"/>
    <w:rsid w:val="00822DA4"/>
    <w:rsid w:val="00827EA7"/>
    <w:rsid w:val="008341F7"/>
    <w:rsid w:val="008435D2"/>
    <w:rsid w:val="00844B39"/>
    <w:rsid w:val="00851CEF"/>
    <w:rsid w:val="00853EEB"/>
    <w:rsid w:val="00856A0A"/>
    <w:rsid w:val="00857611"/>
    <w:rsid w:val="00865D86"/>
    <w:rsid w:val="00870CF7"/>
    <w:rsid w:val="0087464D"/>
    <w:rsid w:val="0089018B"/>
    <w:rsid w:val="008A0C65"/>
    <w:rsid w:val="008A207C"/>
    <w:rsid w:val="008A2B11"/>
    <w:rsid w:val="008A3C91"/>
    <w:rsid w:val="008A7AFF"/>
    <w:rsid w:val="008B0087"/>
    <w:rsid w:val="008B08CB"/>
    <w:rsid w:val="008B1030"/>
    <w:rsid w:val="008B3CBC"/>
    <w:rsid w:val="008B4251"/>
    <w:rsid w:val="008C0F3A"/>
    <w:rsid w:val="008C1741"/>
    <w:rsid w:val="008C1B55"/>
    <w:rsid w:val="008C3CF2"/>
    <w:rsid w:val="008C73AE"/>
    <w:rsid w:val="008D5F62"/>
    <w:rsid w:val="008E1DC8"/>
    <w:rsid w:val="008E5D09"/>
    <w:rsid w:val="008F2C20"/>
    <w:rsid w:val="008F38D1"/>
    <w:rsid w:val="008F5CDB"/>
    <w:rsid w:val="008F6789"/>
    <w:rsid w:val="008F6B6E"/>
    <w:rsid w:val="0090774A"/>
    <w:rsid w:val="00911C4D"/>
    <w:rsid w:val="00911DFD"/>
    <w:rsid w:val="00912B96"/>
    <w:rsid w:val="00913F6E"/>
    <w:rsid w:val="0091767A"/>
    <w:rsid w:val="00923402"/>
    <w:rsid w:val="009269F8"/>
    <w:rsid w:val="00934163"/>
    <w:rsid w:val="009363B2"/>
    <w:rsid w:val="00937A2D"/>
    <w:rsid w:val="0094377A"/>
    <w:rsid w:val="00944840"/>
    <w:rsid w:val="00946108"/>
    <w:rsid w:val="00946D08"/>
    <w:rsid w:val="00947A78"/>
    <w:rsid w:val="00950A95"/>
    <w:rsid w:val="0095390B"/>
    <w:rsid w:val="00964F95"/>
    <w:rsid w:val="0098155B"/>
    <w:rsid w:val="00982B78"/>
    <w:rsid w:val="00983E80"/>
    <w:rsid w:val="00987F19"/>
    <w:rsid w:val="00990C1D"/>
    <w:rsid w:val="00991C78"/>
    <w:rsid w:val="0099552B"/>
    <w:rsid w:val="009A0CCC"/>
    <w:rsid w:val="009A7460"/>
    <w:rsid w:val="009B1065"/>
    <w:rsid w:val="009B2C2F"/>
    <w:rsid w:val="009B4AFF"/>
    <w:rsid w:val="009B6F9C"/>
    <w:rsid w:val="009C0B0B"/>
    <w:rsid w:val="009C4B36"/>
    <w:rsid w:val="009C7431"/>
    <w:rsid w:val="009C7685"/>
    <w:rsid w:val="009D010D"/>
    <w:rsid w:val="009D346B"/>
    <w:rsid w:val="009D475D"/>
    <w:rsid w:val="009D4EB2"/>
    <w:rsid w:val="009E2828"/>
    <w:rsid w:val="009E5AAE"/>
    <w:rsid w:val="009E5B91"/>
    <w:rsid w:val="009E5D40"/>
    <w:rsid w:val="009E77E5"/>
    <w:rsid w:val="009F0158"/>
    <w:rsid w:val="009F1E2A"/>
    <w:rsid w:val="009F2B72"/>
    <w:rsid w:val="009F4400"/>
    <w:rsid w:val="00A047A7"/>
    <w:rsid w:val="00A15F93"/>
    <w:rsid w:val="00A200DF"/>
    <w:rsid w:val="00A23F87"/>
    <w:rsid w:val="00A244E9"/>
    <w:rsid w:val="00A26B86"/>
    <w:rsid w:val="00A316FF"/>
    <w:rsid w:val="00A3172C"/>
    <w:rsid w:val="00A32CCB"/>
    <w:rsid w:val="00A37B5F"/>
    <w:rsid w:val="00A4185C"/>
    <w:rsid w:val="00A42438"/>
    <w:rsid w:val="00A55C3D"/>
    <w:rsid w:val="00A562C6"/>
    <w:rsid w:val="00A5636B"/>
    <w:rsid w:val="00A60B38"/>
    <w:rsid w:val="00A61373"/>
    <w:rsid w:val="00A65C39"/>
    <w:rsid w:val="00A72FEA"/>
    <w:rsid w:val="00A77501"/>
    <w:rsid w:val="00A8420E"/>
    <w:rsid w:val="00A85A59"/>
    <w:rsid w:val="00A94747"/>
    <w:rsid w:val="00AA3B59"/>
    <w:rsid w:val="00AA4458"/>
    <w:rsid w:val="00AB054F"/>
    <w:rsid w:val="00AB5E1C"/>
    <w:rsid w:val="00AB74CA"/>
    <w:rsid w:val="00AC2D88"/>
    <w:rsid w:val="00AC72D5"/>
    <w:rsid w:val="00AD442E"/>
    <w:rsid w:val="00AE2DD1"/>
    <w:rsid w:val="00AE593D"/>
    <w:rsid w:val="00AF13DC"/>
    <w:rsid w:val="00AF1405"/>
    <w:rsid w:val="00AF5024"/>
    <w:rsid w:val="00AF5259"/>
    <w:rsid w:val="00AF7422"/>
    <w:rsid w:val="00B03335"/>
    <w:rsid w:val="00B0482F"/>
    <w:rsid w:val="00B10174"/>
    <w:rsid w:val="00B114B9"/>
    <w:rsid w:val="00B15D99"/>
    <w:rsid w:val="00B22759"/>
    <w:rsid w:val="00B248F7"/>
    <w:rsid w:val="00B2509A"/>
    <w:rsid w:val="00B2704D"/>
    <w:rsid w:val="00B2730B"/>
    <w:rsid w:val="00B338BB"/>
    <w:rsid w:val="00B409D5"/>
    <w:rsid w:val="00B41947"/>
    <w:rsid w:val="00B42741"/>
    <w:rsid w:val="00B563A7"/>
    <w:rsid w:val="00B77524"/>
    <w:rsid w:val="00B94071"/>
    <w:rsid w:val="00BA4F83"/>
    <w:rsid w:val="00BB2D26"/>
    <w:rsid w:val="00BB3B97"/>
    <w:rsid w:val="00BB6ED5"/>
    <w:rsid w:val="00BC33C0"/>
    <w:rsid w:val="00BF1F1B"/>
    <w:rsid w:val="00BF2A90"/>
    <w:rsid w:val="00BF4748"/>
    <w:rsid w:val="00BF5F3B"/>
    <w:rsid w:val="00C179E7"/>
    <w:rsid w:val="00C21CBA"/>
    <w:rsid w:val="00C272E8"/>
    <w:rsid w:val="00C33579"/>
    <w:rsid w:val="00C36D09"/>
    <w:rsid w:val="00C422C5"/>
    <w:rsid w:val="00C508B1"/>
    <w:rsid w:val="00C52155"/>
    <w:rsid w:val="00C536A1"/>
    <w:rsid w:val="00C635EC"/>
    <w:rsid w:val="00C64E7C"/>
    <w:rsid w:val="00C72C82"/>
    <w:rsid w:val="00CA1898"/>
    <w:rsid w:val="00CA2FA9"/>
    <w:rsid w:val="00CC6664"/>
    <w:rsid w:val="00CD0E7E"/>
    <w:rsid w:val="00CD1DF6"/>
    <w:rsid w:val="00CD3969"/>
    <w:rsid w:val="00CD5250"/>
    <w:rsid w:val="00CE0F2D"/>
    <w:rsid w:val="00CE350C"/>
    <w:rsid w:val="00CE7EC5"/>
    <w:rsid w:val="00CF2512"/>
    <w:rsid w:val="00D116B7"/>
    <w:rsid w:val="00D14CA8"/>
    <w:rsid w:val="00D1559B"/>
    <w:rsid w:val="00D20C95"/>
    <w:rsid w:val="00D26BC1"/>
    <w:rsid w:val="00D2734A"/>
    <w:rsid w:val="00D31BF7"/>
    <w:rsid w:val="00D361BA"/>
    <w:rsid w:val="00D47891"/>
    <w:rsid w:val="00D53BD5"/>
    <w:rsid w:val="00D62C2B"/>
    <w:rsid w:val="00D801E5"/>
    <w:rsid w:val="00D90CAF"/>
    <w:rsid w:val="00D9605C"/>
    <w:rsid w:val="00DA7ADD"/>
    <w:rsid w:val="00DA7B5C"/>
    <w:rsid w:val="00DC24BE"/>
    <w:rsid w:val="00DC4FA0"/>
    <w:rsid w:val="00DD1636"/>
    <w:rsid w:val="00DD5BEA"/>
    <w:rsid w:val="00DE1498"/>
    <w:rsid w:val="00DE381F"/>
    <w:rsid w:val="00DE52B6"/>
    <w:rsid w:val="00DF094A"/>
    <w:rsid w:val="00DF2226"/>
    <w:rsid w:val="00DF2F4A"/>
    <w:rsid w:val="00DF683D"/>
    <w:rsid w:val="00E064BB"/>
    <w:rsid w:val="00E1210F"/>
    <w:rsid w:val="00E219E4"/>
    <w:rsid w:val="00E30C90"/>
    <w:rsid w:val="00E44B47"/>
    <w:rsid w:val="00E50211"/>
    <w:rsid w:val="00E50CC4"/>
    <w:rsid w:val="00E5158A"/>
    <w:rsid w:val="00E54A92"/>
    <w:rsid w:val="00E5791E"/>
    <w:rsid w:val="00E6424B"/>
    <w:rsid w:val="00E6648B"/>
    <w:rsid w:val="00E67161"/>
    <w:rsid w:val="00E73796"/>
    <w:rsid w:val="00E8341E"/>
    <w:rsid w:val="00E838F1"/>
    <w:rsid w:val="00EA6E50"/>
    <w:rsid w:val="00EB2007"/>
    <w:rsid w:val="00EC5E38"/>
    <w:rsid w:val="00ED1AA3"/>
    <w:rsid w:val="00ED6C84"/>
    <w:rsid w:val="00EE5B93"/>
    <w:rsid w:val="00EE7C5F"/>
    <w:rsid w:val="00EF1916"/>
    <w:rsid w:val="00F03001"/>
    <w:rsid w:val="00F0385F"/>
    <w:rsid w:val="00F2389A"/>
    <w:rsid w:val="00F23AA1"/>
    <w:rsid w:val="00F2726D"/>
    <w:rsid w:val="00F313D8"/>
    <w:rsid w:val="00F32ADD"/>
    <w:rsid w:val="00F34CF1"/>
    <w:rsid w:val="00F36A83"/>
    <w:rsid w:val="00F42C14"/>
    <w:rsid w:val="00F51387"/>
    <w:rsid w:val="00F532B6"/>
    <w:rsid w:val="00F56C5A"/>
    <w:rsid w:val="00F576AF"/>
    <w:rsid w:val="00F64E1E"/>
    <w:rsid w:val="00F772B8"/>
    <w:rsid w:val="00F820BE"/>
    <w:rsid w:val="00F826F3"/>
    <w:rsid w:val="00F82A42"/>
    <w:rsid w:val="00F84229"/>
    <w:rsid w:val="00F849F2"/>
    <w:rsid w:val="00F8505F"/>
    <w:rsid w:val="00F8708A"/>
    <w:rsid w:val="00F932D2"/>
    <w:rsid w:val="00F936B3"/>
    <w:rsid w:val="00F961B0"/>
    <w:rsid w:val="00F97093"/>
    <w:rsid w:val="00FA03D5"/>
    <w:rsid w:val="00FA3AC4"/>
    <w:rsid w:val="00FA7FA8"/>
    <w:rsid w:val="00FB5948"/>
    <w:rsid w:val="00FB7332"/>
    <w:rsid w:val="00FC6176"/>
    <w:rsid w:val="00FD22C4"/>
    <w:rsid w:val="00FD5649"/>
    <w:rsid w:val="00FE19F3"/>
    <w:rsid w:val="00FE4474"/>
    <w:rsid w:val="00FE600C"/>
    <w:rsid w:val="00FF0EC9"/>
    <w:rsid w:val="00FF36D4"/>
    <w:rsid w:val="00FF6626"/>
    <w:rsid w:val="00FF6A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2E7"/>
    <w:pPr>
      <w:bidi/>
    </w:pPr>
    <w:rPr>
      <w:sz w:val="24"/>
      <w:szCs w:val="24"/>
    </w:rPr>
  </w:style>
  <w:style w:type="paragraph" w:styleId="Heading1">
    <w:name w:val="heading 1"/>
    <w:basedOn w:val="Normal"/>
    <w:next w:val="Normal"/>
    <w:link w:val="Heading1Char"/>
    <w:qFormat/>
    <w:rsid w:val="001772E7"/>
    <w:pPr>
      <w:keepNext/>
      <w:framePr w:hSpace="180" w:wrap="around" w:vAnchor="text" w:hAnchor="page" w:x="1794" w:y="81"/>
      <w:bidi w:val="0"/>
      <w:outlineLvl w:val="0"/>
    </w:pPr>
    <w:rPr>
      <w:b/>
      <w:bCs/>
      <w:sz w:val="18"/>
      <w:szCs w:val="18"/>
    </w:rPr>
  </w:style>
  <w:style w:type="paragraph" w:styleId="Heading2">
    <w:name w:val="heading 2"/>
    <w:basedOn w:val="Normal"/>
    <w:next w:val="Normal"/>
    <w:link w:val="Heading2Char"/>
    <w:qFormat/>
    <w:rsid w:val="001772E7"/>
    <w:pPr>
      <w:keepNext/>
      <w:bidi w:val="0"/>
      <w:outlineLvl w:val="1"/>
    </w:pPr>
    <w:rPr>
      <w:rFonts w:ascii="Arial" w:hAnsi="Arial" w:cs="Traditional Arabic"/>
      <w:sz w:val="32"/>
      <w:szCs w:val="38"/>
    </w:rPr>
  </w:style>
  <w:style w:type="paragraph" w:styleId="Heading3">
    <w:name w:val="heading 3"/>
    <w:basedOn w:val="Normal"/>
    <w:next w:val="Normal"/>
    <w:link w:val="Heading3Char"/>
    <w:qFormat/>
    <w:rsid w:val="001772E7"/>
    <w:pPr>
      <w:keepNext/>
      <w:bidi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41C1C"/>
    <w:pPr>
      <w:keepNext/>
      <w:bidi w:val="0"/>
      <w:ind w:firstLine="340"/>
      <w:outlineLvl w:val="3"/>
    </w:pPr>
    <w:rPr>
      <w:b/>
      <w:bCs/>
      <w:sz w:val="28"/>
      <w:szCs w:val="28"/>
    </w:rPr>
  </w:style>
  <w:style w:type="paragraph" w:styleId="Heading5">
    <w:name w:val="heading 5"/>
    <w:basedOn w:val="Normal"/>
    <w:next w:val="Normal"/>
    <w:link w:val="Heading5Char"/>
    <w:qFormat/>
    <w:rsid w:val="001772E7"/>
    <w:pPr>
      <w:keepNext/>
      <w:bidi w:val="0"/>
      <w:jc w:val="center"/>
      <w:outlineLvl w:val="4"/>
    </w:pPr>
    <w:rPr>
      <w:rFonts w:cs="Traditional Arabic"/>
      <w:sz w:val="28"/>
      <w:szCs w:val="33"/>
      <w:lang w:val="en-CA"/>
    </w:rPr>
  </w:style>
  <w:style w:type="paragraph" w:styleId="Heading6">
    <w:name w:val="heading 6"/>
    <w:basedOn w:val="Normal"/>
    <w:next w:val="Normal"/>
    <w:link w:val="Heading6Char"/>
    <w:qFormat/>
    <w:rsid w:val="00541C1C"/>
    <w:pPr>
      <w:keepNext/>
      <w:numPr>
        <w:numId w:val="10"/>
      </w:numPr>
      <w:spacing w:before="120" w:line="360" w:lineRule="auto"/>
      <w:jc w:val="both"/>
      <w:outlineLvl w:val="5"/>
    </w:pPr>
    <w:rPr>
      <w:rFonts w:cs="Simplified Arabic"/>
      <w:sz w:val="28"/>
      <w:szCs w:val="28"/>
    </w:rPr>
  </w:style>
  <w:style w:type="paragraph" w:styleId="Heading7">
    <w:name w:val="heading 7"/>
    <w:basedOn w:val="Normal"/>
    <w:next w:val="Normal"/>
    <w:link w:val="Heading7Char"/>
    <w:qFormat/>
    <w:rsid w:val="001772E7"/>
    <w:pPr>
      <w:keepNext/>
      <w:outlineLvl w:val="6"/>
    </w:pPr>
    <w:rPr>
      <w:rFonts w:cs="Traditional Arabic"/>
      <w:sz w:val="28"/>
      <w:szCs w:val="33"/>
      <w:lang w:val="en-CA"/>
    </w:rPr>
  </w:style>
  <w:style w:type="paragraph" w:styleId="Heading8">
    <w:name w:val="heading 8"/>
    <w:basedOn w:val="Normal"/>
    <w:next w:val="Normal"/>
    <w:link w:val="Heading8Char"/>
    <w:qFormat/>
    <w:rsid w:val="00541C1C"/>
    <w:pPr>
      <w:keepNext/>
      <w:bidi w:val="0"/>
      <w:spacing w:before="120" w:line="360" w:lineRule="auto"/>
      <w:ind w:firstLine="340"/>
      <w:jc w:val="both"/>
      <w:outlineLvl w:val="7"/>
    </w:pPr>
    <w:rPr>
      <w:sz w:val="28"/>
      <w:szCs w:val="28"/>
    </w:rPr>
  </w:style>
  <w:style w:type="paragraph" w:styleId="Heading9">
    <w:name w:val="heading 9"/>
    <w:basedOn w:val="Normal"/>
    <w:next w:val="Normal"/>
    <w:link w:val="Heading9Char"/>
    <w:unhideWhenUsed/>
    <w:qFormat/>
    <w:rsid w:val="00541C1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72E7"/>
    <w:pPr>
      <w:tabs>
        <w:tab w:val="center" w:pos="4320"/>
        <w:tab w:val="right" w:pos="8640"/>
      </w:tabs>
    </w:pPr>
  </w:style>
  <w:style w:type="character" w:styleId="PageNumber">
    <w:name w:val="page number"/>
    <w:basedOn w:val="DefaultParagraphFont"/>
    <w:rsid w:val="001772E7"/>
  </w:style>
  <w:style w:type="paragraph" w:styleId="Header">
    <w:name w:val="header"/>
    <w:basedOn w:val="Normal"/>
    <w:link w:val="HeaderChar"/>
    <w:rsid w:val="001772E7"/>
    <w:pPr>
      <w:tabs>
        <w:tab w:val="center" w:pos="4320"/>
        <w:tab w:val="right" w:pos="8640"/>
      </w:tabs>
    </w:pPr>
  </w:style>
  <w:style w:type="paragraph" w:styleId="BodyText">
    <w:name w:val="Body Text"/>
    <w:basedOn w:val="Normal"/>
    <w:link w:val="BodyTextChar"/>
    <w:rsid w:val="001772E7"/>
    <w:pPr>
      <w:bidi w:val="0"/>
      <w:spacing w:line="360" w:lineRule="auto"/>
    </w:pPr>
    <w:rPr>
      <w:rFonts w:cs="Traditional Arabic"/>
      <w:noProof/>
      <w:sz w:val="28"/>
      <w:szCs w:val="20"/>
      <w:lang w:eastAsia="ar-SA"/>
    </w:rPr>
  </w:style>
  <w:style w:type="paragraph" w:styleId="BodyTextIndent">
    <w:name w:val="Body Text Indent"/>
    <w:basedOn w:val="Normal"/>
    <w:link w:val="BodyTextIndentChar"/>
    <w:rsid w:val="001772E7"/>
    <w:pPr>
      <w:spacing w:after="120"/>
      <w:ind w:left="283"/>
    </w:pPr>
  </w:style>
  <w:style w:type="paragraph" w:styleId="HTMLPreformatted">
    <w:name w:val="HTML Preformatted"/>
    <w:basedOn w:val="Normal"/>
    <w:rsid w:val="00177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rPr>
  </w:style>
  <w:style w:type="paragraph" w:styleId="Title">
    <w:name w:val="Title"/>
    <w:basedOn w:val="Normal"/>
    <w:link w:val="TitleChar"/>
    <w:qFormat/>
    <w:rsid w:val="001772E7"/>
    <w:pPr>
      <w:bidi w:val="0"/>
      <w:spacing w:line="360" w:lineRule="auto"/>
      <w:jc w:val="center"/>
    </w:pPr>
    <w:rPr>
      <w:rFonts w:cs="Traditional Arabic"/>
      <w:sz w:val="28"/>
      <w:szCs w:val="33"/>
      <w:lang w:val="en-CA"/>
    </w:rPr>
  </w:style>
  <w:style w:type="paragraph" w:styleId="PlainText">
    <w:name w:val="Plain Text"/>
    <w:aliases w:val="Char"/>
    <w:basedOn w:val="Normal"/>
    <w:link w:val="PlainTextChar"/>
    <w:rsid w:val="001772E7"/>
    <w:pPr>
      <w:bidi w:val="0"/>
    </w:pPr>
    <w:rPr>
      <w:rFonts w:ascii="Courier New" w:hAnsi="Courier New" w:cs="Courier New"/>
      <w:sz w:val="20"/>
      <w:szCs w:val="20"/>
      <w:lang w:bidi="ar-EG"/>
    </w:rPr>
  </w:style>
  <w:style w:type="character" w:customStyle="1" w:styleId="PlainTextChar">
    <w:name w:val="Plain Text Char"/>
    <w:aliases w:val="Char Char"/>
    <w:link w:val="PlainText"/>
    <w:locked/>
    <w:rsid w:val="00157226"/>
    <w:rPr>
      <w:rFonts w:ascii="Courier New" w:hAnsi="Courier New" w:cs="Courier New"/>
      <w:lang w:val="en-US" w:eastAsia="en-US" w:bidi="ar-EG"/>
    </w:rPr>
  </w:style>
  <w:style w:type="paragraph" w:customStyle="1" w:styleId="xl24">
    <w:name w:val="xl24"/>
    <w:basedOn w:val="Normal"/>
    <w:rsid w:val="001772E7"/>
    <w:pPr>
      <w:bidi w:val="0"/>
      <w:spacing w:before="100" w:beforeAutospacing="1" w:after="100" w:afterAutospacing="1"/>
    </w:pPr>
  </w:style>
  <w:style w:type="table" w:styleId="TableClassic1">
    <w:name w:val="Table Classic 1"/>
    <w:basedOn w:val="TableNormal"/>
    <w:rsid w:val="001772E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1772E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59"/>
    <w:rsid w:val="00265D5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B7332"/>
    <w:rPr>
      <w:rFonts w:ascii="Tahoma" w:hAnsi="Tahoma" w:cs="Tahoma"/>
      <w:sz w:val="16"/>
      <w:szCs w:val="16"/>
    </w:rPr>
  </w:style>
  <w:style w:type="paragraph" w:styleId="ListParagraph">
    <w:name w:val="List Paragraph"/>
    <w:basedOn w:val="Normal"/>
    <w:uiPriority w:val="34"/>
    <w:qFormat/>
    <w:rsid w:val="009D346B"/>
    <w:pPr>
      <w:bidi w:val="0"/>
      <w:spacing w:after="200" w:line="276" w:lineRule="auto"/>
      <w:ind w:left="720"/>
      <w:contextualSpacing/>
    </w:pPr>
    <w:rPr>
      <w:rFonts w:ascii="Calibri" w:eastAsia="Calibri" w:hAnsi="Calibri" w:cs="Arial"/>
      <w:sz w:val="22"/>
      <w:szCs w:val="22"/>
    </w:rPr>
  </w:style>
  <w:style w:type="character" w:customStyle="1" w:styleId="HeaderChar">
    <w:name w:val="Header Char"/>
    <w:link w:val="Header"/>
    <w:rsid w:val="009D346B"/>
    <w:rPr>
      <w:sz w:val="24"/>
      <w:szCs w:val="24"/>
    </w:rPr>
  </w:style>
  <w:style w:type="character" w:customStyle="1" w:styleId="FooterChar">
    <w:name w:val="Footer Char"/>
    <w:link w:val="Footer"/>
    <w:uiPriority w:val="99"/>
    <w:rsid w:val="009D346B"/>
    <w:rPr>
      <w:sz w:val="24"/>
      <w:szCs w:val="24"/>
    </w:rPr>
  </w:style>
  <w:style w:type="character" w:customStyle="1" w:styleId="Heading1Char">
    <w:name w:val="Heading 1 Char"/>
    <w:link w:val="Heading1"/>
    <w:locked/>
    <w:rsid w:val="008C73AE"/>
    <w:rPr>
      <w:b/>
      <w:bCs/>
      <w:sz w:val="18"/>
      <w:szCs w:val="18"/>
    </w:rPr>
  </w:style>
  <w:style w:type="paragraph" w:styleId="NormalWeb">
    <w:name w:val="Normal (Web)"/>
    <w:basedOn w:val="Normal"/>
    <w:rsid w:val="008C73AE"/>
    <w:pPr>
      <w:bidi w:val="0"/>
      <w:spacing w:before="100" w:beforeAutospacing="1" w:after="100" w:afterAutospacing="1"/>
    </w:pPr>
    <w:rPr>
      <w:color w:val="000000"/>
    </w:rPr>
  </w:style>
  <w:style w:type="character" w:customStyle="1" w:styleId="CharChar19">
    <w:name w:val="Char Char19"/>
    <w:locked/>
    <w:rsid w:val="008C73AE"/>
    <w:rPr>
      <w:rFonts w:ascii="Cambria" w:hAnsi="Cambria" w:cs="Times New Roman"/>
      <w:b/>
      <w:bCs/>
      <w:sz w:val="28"/>
      <w:szCs w:val="28"/>
    </w:rPr>
  </w:style>
  <w:style w:type="paragraph" w:styleId="DocumentMap">
    <w:name w:val="Document Map"/>
    <w:basedOn w:val="Normal"/>
    <w:link w:val="DocumentMapChar"/>
    <w:rsid w:val="00674960"/>
    <w:pPr>
      <w:shd w:val="clear" w:color="auto" w:fill="000080"/>
      <w:bidi w:val="0"/>
      <w:spacing w:after="200" w:line="276" w:lineRule="auto"/>
    </w:pPr>
    <w:rPr>
      <w:rFonts w:ascii="Tahoma" w:eastAsia="Calibri" w:hAnsi="Tahoma" w:cs="Tahoma"/>
      <w:sz w:val="20"/>
      <w:szCs w:val="20"/>
    </w:rPr>
  </w:style>
  <w:style w:type="character" w:customStyle="1" w:styleId="DocumentMapChar">
    <w:name w:val="Document Map Char"/>
    <w:link w:val="DocumentMap"/>
    <w:rsid w:val="00674960"/>
    <w:rPr>
      <w:rFonts w:ascii="Tahoma" w:eastAsia="Calibri" w:hAnsi="Tahoma" w:cs="Tahoma"/>
      <w:shd w:val="clear" w:color="auto" w:fill="000080"/>
    </w:rPr>
  </w:style>
  <w:style w:type="character" w:styleId="Hyperlink">
    <w:name w:val="Hyperlink"/>
    <w:rsid w:val="00EE5B93"/>
    <w:rPr>
      <w:color w:val="0000FF"/>
      <w:u w:val="single"/>
    </w:rPr>
  </w:style>
  <w:style w:type="character" w:customStyle="1" w:styleId="Heading9Char">
    <w:name w:val="Heading 9 Char"/>
    <w:link w:val="Heading9"/>
    <w:rsid w:val="00541C1C"/>
    <w:rPr>
      <w:rFonts w:ascii="Cambria" w:eastAsia="Times New Roman" w:hAnsi="Cambria" w:cs="Times New Roman"/>
      <w:sz w:val="22"/>
      <w:szCs w:val="22"/>
    </w:rPr>
  </w:style>
  <w:style w:type="paragraph" w:styleId="BodyText2">
    <w:name w:val="Body Text 2"/>
    <w:basedOn w:val="Normal"/>
    <w:link w:val="BodyText2Char"/>
    <w:uiPriority w:val="99"/>
    <w:rsid w:val="00541C1C"/>
    <w:pPr>
      <w:spacing w:after="120" w:line="480" w:lineRule="auto"/>
    </w:pPr>
  </w:style>
  <w:style w:type="character" w:customStyle="1" w:styleId="BodyText2Char">
    <w:name w:val="Body Text 2 Char"/>
    <w:link w:val="BodyText2"/>
    <w:uiPriority w:val="99"/>
    <w:rsid w:val="00541C1C"/>
    <w:rPr>
      <w:sz w:val="24"/>
      <w:szCs w:val="24"/>
    </w:rPr>
  </w:style>
  <w:style w:type="character" w:customStyle="1" w:styleId="Heading4Char">
    <w:name w:val="Heading 4 Char"/>
    <w:link w:val="Heading4"/>
    <w:rsid w:val="00541C1C"/>
    <w:rPr>
      <w:b/>
      <w:bCs/>
      <w:sz w:val="28"/>
      <w:szCs w:val="28"/>
    </w:rPr>
  </w:style>
  <w:style w:type="character" w:customStyle="1" w:styleId="Heading6Char">
    <w:name w:val="Heading 6 Char"/>
    <w:link w:val="Heading6"/>
    <w:rsid w:val="00541C1C"/>
    <w:rPr>
      <w:rFonts w:cs="Simplified Arabic"/>
      <w:sz w:val="28"/>
      <w:szCs w:val="28"/>
    </w:rPr>
  </w:style>
  <w:style w:type="character" w:customStyle="1" w:styleId="Heading8Char">
    <w:name w:val="Heading 8 Char"/>
    <w:link w:val="Heading8"/>
    <w:rsid w:val="00541C1C"/>
    <w:rPr>
      <w:sz w:val="28"/>
      <w:szCs w:val="28"/>
    </w:rPr>
  </w:style>
  <w:style w:type="character" w:customStyle="1" w:styleId="Heading2Char">
    <w:name w:val="Heading 2 Char"/>
    <w:link w:val="Heading2"/>
    <w:rsid w:val="00541C1C"/>
    <w:rPr>
      <w:rFonts w:ascii="Arial" w:hAnsi="Arial" w:cs="Traditional Arabic"/>
      <w:sz w:val="32"/>
      <w:szCs w:val="38"/>
    </w:rPr>
  </w:style>
  <w:style w:type="character" w:customStyle="1" w:styleId="Heading3Char">
    <w:name w:val="Heading 3 Char"/>
    <w:link w:val="Heading3"/>
    <w:rsid w:val="00541C1C"/>
    <w:rPr>
      <w:rFonts w:ascii="Arial" w:hAnsi="Arial" w:cs="Arial"/>
      <w:b/>
      <w:bCs/>
      <w:sz w:val="26"/>
      <w:szCs w:val="26"/>
    </w:rPr>
  </w:style>
  <w:style w:type="character" w:customStyle="1" w:styleId="Heading5Char">
    <w:name w:val="Heading 5 Char"/>
    <w:link w:val="Heading5"/>
    <w:rsid w:val="00541C1C"/>
    <w:rPr>
      <w:rFonts w:cs="Traditional Arabic"/>
      <w:sz w:val="28"/>
      <w:szCs w:val="33"/>
      <w:lang w:val="en-CA"/>
    </w:rPr>
  </w:style>
  <w:style w:type="character" w:customStyle="1" w:styleId="Heading7Char">
    <w:name w:val="Heading 7 Char"/>
    <w:link w:val="Heading7"/>
    <w:rsid w:val="00541C1C"/>
    <w:rPr>
      <w:rFonts w:cs="Traditional Arabic"/>
      <w:sz w:val="28"/>
      <w:szCs w:val="33"/>
      <w:lang w:val="en-CA"/>
    </w:rPr>
  </w:style>
  <w:style w:type="character" w:customStyle="1" w:styleId="BodyTextChar">
    <w:name w:val="Body Text Char"/>
    <w:link w:val="BodyText"/>
    <w:rsid w:val="00541C1C"/>
    <w:rPr>
      <w:rFonts w:cs="Traditional Arabic"/>
      <w:noProof/>
      <w:sz w:val="28"/>
      <w:lang w:eastAsia="ar-SA"/>
    </w:rPr>
  </w:style>
  <w:style w:type="paragraph" w:styleId="BodyText3">
    <w:name w:val="Body Text 3"/>
    <w:basedOn w:val="Normal"/>
    <w:link w:val="BodyText3Char"/>
    <w:rsid w:val="00541C1C"/>
    <w:pPr>
      <w:bidi w:val="0"/>
      <w:spacing w:before="120" w:line="360" w:lineRule="auto"/>
      <w:jc w:val="both"/>
    </w:pPr>
    <w:rPr>
      <w:sz w:val="28"/>
      <w:szCs w:val="28"/>
    </w:rPr>
  </w:style>
  <w:style w:type="character" w:customStyle="1" w:styleId="BodyText3Char">
    <w:name w:val="Body Text 3 Char"/>
    <w:link w:val="BodyText3"/>
    <w:rsid w:val="00541C1C"/>
    <w:rPr>
      <w:sz w:val="28"/>
      <w:szCs w:val="28"/>
    </w:rPr>
  </w:style>
  <w:style w:type="character" w:customStyle="1" w:styleId="BodyTextIndentChar">
    <w:name w:val="Body Text Indent Char"/>
    <w:link w:val="BodyTextIndent"/>
    <w:rsid w:val="00541C1C"/>
    <w:rPr>
      <w:sz w:val="24"/>
      <w:szCs w:val="24"/>
    </w:rPr>
  </w:style>
  <w:style w:type="paragraph" w:styleId="BodyTextIndent2">
    <w:name w:val="Body Text Indent 2"/>
    <w:basedOn w:val="Normal"/>
    <w:link w:val="BodyTextIndent2Char"/>
    <w:rsid w:val="00541C1C"/>
    <w:pPr>
      <w:bidi w:val="0"/>
      <w:spacing w:before="120" w:line="360" w:lineRule="auto"/>
      <w:ind w:firstLine="340"/>
    </w:pPr>
    <w:rPr>
      <w:sz w:val="28"/>
      <w:szCs w:val="28"/>
    </w:rPr>
  </w:style>
  <w:style w:type="character" w:customStyle="1" w:styleId="BodyTextIndent2Char">
    <w:name w:val="Body Text Indent 2 Char"/>
    <w:link w:val="BodyTextIndent2"/>
    <w:rsid w:val="00541C1C"/>
    <w:rPr>
      <w:sz w:val="28"/>
      <w:szCs w:val="28"/>
    </w:rPr>
  </w:style>
  <w:style w:type="paragraph" w:styleId="BodyTextIndent3">
    <w:name w:val="Body Text Indent 3"/>
    <w:basedOn w:val="Normal"/>
    <w:link w:val="BodyTextIndent3Char"/>
    <w:rsid w:val="00541C1C"/>
    <w:pPr>
      <w:bidi w:val="0"/>
      <w:spacing w:before="120" w:line="360" w:lineRule="auto"/>
      <w:ind w:left="360"/>
      <w:jc w:val="both"/>
    </w:pPr>
    <w:rPr>
      <w:sz w:val="28"/>
      <w:szCs w:val="28"/>
    </w:rPr>
  </w:style>
  <w:style w:type="character" w:customStyle="1" w:styleId="BodyTextIndent3Char">
    <w:name w:val="Body Text Indent 3 Char"/>
    <w:link w:val="BodyTextIndent3"/>
    <w:rsid w:val="00541C1C"/>
    <w:rPr>
      <w:sz w:val="28"/>
      <w:szCs w:val="28"/>
    </w:rPr>
  </w:style>
  <w:style w:type="character" w:customStyle="1" w:styleId="TitleChar">
    <w:name w:val="Title Char"/>
    <w:link w:val="Title"/>
    <w:rsid w:val="00541C1C"/>
    <w:rPr>
      <w:rFonts w:cs="Traditional Arabic"/>
      <w:sz w:val="28"/>
      <w:szCs w:val="33"/>
      <w:lang w:val="en-CA"/>
    </w:rPr>
  </w:style>
  <w:style w:type="character" w:customStyle="1" w:styleId="BalloonTextChar">
    <w:name w:val="Balloon Text Char"/>
    <w:link w:val="BalloonText"/>
    <w:uiPriority w:val="99"/>
    <w:semiHidden/>
    <w:rsid w:val="00541C1C"/>
    <w:rPr>
      <w:rFonts w:ascii="Tahoma" w:hAnsi="Tahoma" w:cs="Tahoma"/>
      <w:sz w:val="16"/>
      <w:szCs w:val="16"/>
    </w:rPr>
  </w:style>
  <w:style w:type="paragraph" w:styleId="NoSpacing">
    <w:name w:val="No Spacing"/>
    <w:uiPriority w:val="1"/>
    <w:qFormat/>
    <w:rsid w:val="007F3A50"/>
    <w:pPr>
      <w:bidi/>
    </w:pPr>
    <w:rPr>
      <w:sz w:val="24"/>
      <w:szCs w:val="24"/>
      <w:lang w:eastAsia="ar-SA"/>
    </w:rPr>
  </w:style>
  <w:style w:type="character" w:styleId="FollowedHyperlink">
    <w:name w:val="FollowedHyperlink"/>
    <w:basedOn w:val="DefaultParagraphFont"/>
    <w:uiPriority w:val="99"/>
    <w:unhideWhenUsed/>
    <w:rsid w:val="00D47891"/>
    <w:rPr>
      <w:color w:val="800080" w:themeColor="followedHyperlink"/>
      <w:u w:val="single"/>
    </w:rPr>
  </w:style>
  <w:style w:type="paragraph" w:customStyle="1" w:styleId="xl23">
    <w:name w:val="xl23"/>
    <w:basedOn w:val="Normal"/>
    <w:rsid w:val="00D47891"/>
    <w:pPr>
      <w:pBdr>
        <w:left w:val="single" w:sz="4" w:space="0" w:color="auto"/>
        <w:bottom w:val="single" w:sz="4" w:space="0" w:color="auto"/>
        <w:right w:val="single" w:sz="4" w:space="0" w:color="auto"/>
      </w:pBdr>
      <w:bidi w:val="0"/>
      <w:spacing w:before="100" w:beforeAutospacing="1" w:after="100" w:afterAutospacing="1"/>
      <w:jc w:val="center"/>
    </w:pPr>
  </w:style>
  <w:style w:type="paragraph" w:customStyle="1" w:styleId="xl26">
    <w:name w:val="xl26"/>
    <w:basedOn w:val="Normal"/>
    <w:rsid w:val="00D47891"/>
    <w:pPr>
      <w:pBdr>
        <w:left w:val="single" w:sz="4" w:space="0" w:color="auto"/>
        <w:bottom w:val="single" w:sz="4" w:space="0" w:color="auto"/>
        <w:right w:val="single" w:sz="4" w:space="0" w:color="auto"/>
      </w:pBdr>
      <w:bidi w:val="0"/>
      <w:spacing w:before="100" w:beforeAutospacing="1" w:after="100" w:afterAutospacing="1"/>
      <w:jc w:val="center"/>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2E7"/>
    <w:pPr>
      <w:bidi/>
    </w:pPr>
    <w:rPr>
      <w:sz w:val="24"/>
      <w:szCs w:val="24"/>
    </w:rPr>
  </w:style>
  <w:style w:type="paragraph" w:styleId="Heading1">
    <w:name w:val="heading 1"/>
    <w:basedOn w:val="Normal"/>
    <w:next w:val="Normal"/>
    <w:link w:val="Heading1Char"/>
    <w:qFormat/>
    <w:rsid w:val="001772E7"/>
    <w:pPr>
      <w:keepNext/>
      <w:framePr w:hSpace="180" w:wrap="around" w:vAnchor="text" w:hAnchor="page" w:x="1794" w:y="81"/>
      <w:bidi w:val="0"/>
      <w:outlineLvl w:val="0"/>
    </w:pPr>
    <w:rPr>
      <w:b/>
      <w:bCs/>
      <w:sz w:val="18"/>
      <w:szCs w:val="18"/>
    </w:rPr>
  </w:style>
  <w:style w:type="paragraph" w:styleId="Heading2">
    <w:name w:val="heading 2"/>
    <w:basedOn w:val="Normal"/>
    <w:next w:val="Normal"/>
    <w:link w:val="Heading2Char"/>
    <w:qFormat/>
    <w:rsid w:val="001772E7"/>
    <w:pPr>
      <w:keepNext/>
      <w:bidi w:val="0"/>
      <w:outlineLvl w:val="1"/>
    </w:pPr>
    <w:rPr>
      <w:rFonts w:ascii="Arial" w:hAnsi="Arial" w:cs="Traditional Arabic"/>
      <w:sz w:val="32"/>
      <w:szCs w:val="38"/>
    </w:rPr>
  </w:style>
  <w:style w:type="paragraph" w:styleId="Heading3">
    <w:name w:val="heading 3"/>
    <w:basedOn w:val="Normal"/>
    <w:next w:val="Normal"/>
    <w:link w:val="Heading3Char"/>
    <w:qFormat/>
    <w:rsid w:val="001772E7"/>
    <w:pPr>
      <w:keepNext/>
      <w:bidi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41C1C"/>
    <w:pPr>
      <w:keepNext/>
      <w:bidi w:val="0"/>
      <w:ind w:firstLine="340"/>
      <w:outlineLvl w:val="3"/>
    </w:pPr>
    <w:rPr>
      <w:b/>
      <w:bCs/>
      <w:sz w:val="28"/>
      <w:szCs w:val="28"/>
    </w:rPr>
  </w:style>
  <w:style w:type="paragraph" w:styleId="Heading5">
    <w:name w:val="heading 5"/>
    <w:basedOn w:val="Normal"/>
    <w:next w:val="Normal"/>
    <w:link w:val="Heading5Char"/>
    <w:qFormat/>
    <w:rsid w:val="001772E7"/>
    <w:pPr>
      <w:keepNext/>
      <w:bidi w:val="0"/>
      <w:jc w:val="center"/>
      <w:outlineLvl w:val="4"/>
    </w:pPr>
    <w:rPr>
      <w:rFonts w:cs="Traditional Arabic"/>
      <w:sz w:val="28"/>
      <w:szCs w:val="33"/>
      <w:lang w:val="en-CA"/>
    </w:rPr>
  </w:style>
  <w:style w:type="paragraph" w:styleId="Heading6">
    <w:name w:val="heading 6"/>
    <w:basedOn w:val="Normal"/>
    <w:next w:val="Normal"/>
    <w:link w:val="Heading6Char"/>
    <w:qFormat/>
    <w:rsid w:val="00541C1C"/>
    <w:pPr>
      <w:keepNext/>
      <w:numPr>
        <w:numId w:val="10"/>
      </w:numPr>
      <w:spacing w:before="120" w:line="360" w:lineRule="auto"/>
      <w:jc w:val="both"/>
      <w:outlineLvl w:val="5"/>
    </w:pPr>
    <w:rPr>
      <w:rFonts w:cs="Simplified Arabic"/>
      <w:sz w:val="28"/>
      <w:szCs w:val="28"/>
    </w:rPr>
  </w:style>
  <w:style w:type="paragraph" w:styleId="Heading7">
    <w:name w:val="heading 7"/>
    <w:basedOn w:val="Normal"/>
    <w:next w:val="Normal"/>
    <w:link w:val="Heading7Char"/>
    <w:qFormat/>
    <w:rsid w:val="001772E7"/>
    <w:pPr>
      <w:keepNext/>
      <w:outlineLvl w:val="6"/>
    </w:pPr>
    <w:rPr>
      <w:rFonts w:cs="Traditional Arabic"/>
      <w:sz w:val="28"/>
      <w:szCs w:val="33"/>
      <w:lang w:val="en-CA"/>
    </w:rPr>
  </w:style>
  <w:style w:type="paragraph" w:styleId="Heading8">
    <w:name w:val="heading 8"/>
    <w:basedOn w:val="Normal"/>
    <w:next w:val="Normal"/>
    <w:link w:val="Heading8Char"/>
    <w:qFormat/>
    <w:rsid w:val="00541C1C"/>
    <w:pPr>
      <w:keepNext/>
      <w:bidi w:val="0"/>
      <w:spacing w:before="120" w:line="360" w:lineRule="auto"/>
      <w:ind w:firstLine="340"/>
      <w:jc w:val="both"/>
      <w:outlineLvl w:val="7"/>
    </w:pPr>
    <w:rPr>
      <w:sz w:val="28"/>
      <w:szCs w:val="28"/>
    </w:rPr>
  </w:style>
  <w:style w:type="paragraph" w:styleId="Heading9">
    <w:name w:val="heading 9"/>
    <w:basedOn w:val="Normal"/>
    <w:next w:val="Normal"/>
    <w:link w:val="Heading9Char"/>
    <w:unhideWhenUsed/>
    <w:qFormat/>
    <w:rsid w:val="00541C1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72E7"/>
    <w:pPr>
      <w:tabs>
        <w:tab w:val="center" w:pos="4320"/>
        <w:tab w:val="right" w:pos="8640"/>
      </w:tabs>
    </w:pPr>
  </w:style>
  <w:style w:type="character" w:styleId="PageNumber">
    <w:name w:val="page number"/>
    <w:basedOn w:val="DefaultParagraphFont"/>
    <w:rsid w:val="001772E7"/>
  </w:style>
  <w:style w:type="paragraph" w:styleId="Header">
    <w:name w:val="header"/>
    <w:basedOn w:val="Normal"/>
    <w:link w:val="HeaderChar"/>
    <w:rsid w:val="001772E7"/>
    <w:pPr>
      <w:tabs>
        <w:tab w:val="center" w:pos="4320"/>
        <w:tab w:val="right" w:pos="8640"/>
      </w:tabs>
    </w:pPr>
  </w:style>
  <w:style w:type="paragraph" w:styleId="BodyText">
    <w:name w:val="Body Text"/>
    <w:basedOn w:val="Normal"/>
    <w:link w:val="BodyTextChar"/>
    <w:rsid w:val="001772E7"/>
    <w:pPr>
      <w:bidi w:val="0"/>
      <w:spacing w:line="360" w:lineRule="auto"/>
    </w:pPr>
    <w:rPr>
      <w:rFonts w:cs="Traditional Arabic"/>
      <w:noProof/>
      <w:sz w:val="28"/>
      <w:szCs w:val="20"/>
      <w:lang w:eastAsia="ar-SA"/>
    </w:rPr>
  </w:style>
  <w:style w:type="paragraph" w:styleId="BodyTextIndent">
    <w:name w:val="Body Text Indent"/>
    <w:basedOn w:val="Normal"/>
    <w:link w:val="BodyTextIndentChar"/>
    <w:rsid w:val="001772E7"/>
    <w:pPr>
      <w:spacing w:after="120"/>
      <w:ind w:left="283"/>
    </w:pPr>
  </w:style>
  <w:style w:type="paragraph" w:styleId="HTMLPreformatted">
    <w:name w:val="HTML Preformatted"/>
    <w:basedOn w:val="Normal"/>
    <w:rsid w:val="00177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rPr>
  </w:style>
  <w:style w:type="paragraph" w:styleId="Title">
    <w:name w:val="Title"/>
    <w:basedOn w:val="Normal"/>
    <w:link w:val="TitleChar"/>
    <w:qFormat/>
    <w:rsid w:val="001772E7"/>
    <w:pPr>
      <w:bidi w:val="0"/>
      <w:spacing w:line="360" w:lineRule="auto"/>
      <w:jc w:val="center"/>
    </w:pPr>
    <w:rPr>
      <w:rFonts w:cs="Traditional Arabic"/>
      <w:sz w:val="28"/>
      <w:szCs w:val="33"/>
      <w:lang w:val="en-CA"/>
    </w:rPr>
  </w:style>
  <w:style w:type="paragraph" w:styleId="PlainText">
    <w:name w:val="Plain Text"/>
    <w:aliases w:val="Char"/>
    <w:basedOn w:val="Normal"/>
    <w:link w:val="PlainTextChar"/>
    <w:rsid w:val="001772E7"/>
    <w:pPr>
      <w:bidi w:val="0"/>
    </w:pPr>
    <w:rPr>
      <w:rFonts w:ascii="Courier New" w:hAnsi="Courier New" w:cs="Courier New"/>
      <w:sz w:val="20"/>
      <w:szCs w:val="20"/>
      <w:lang w:bidi="ar-EG"/>
    </w:rPr>
  </w:style>
  <w:style w:type="character" w:customStyle="1" w:styleId="PlainTextChar">
    <w:name w:val="Plain Text Char"/>
    <w:aliases w:val="Char Char"/>
    <w:link w:val="PlainText"/>
    <w:locked/>
    <w:rsid w:val="00157226"/>
    <w:rPr>
      <w:rFonts w:ascii="Courier New" w:hAnsi="Courier New" w:cs="Courier New"/>
      <w:lang w:val="en-US" w:eastAsia="en-US" w:bidi="ar-EG"/>
    </w:rPr>
  </w:style>
  <w:style w:type="paragraph" w:customStyle="1" w:styleId="xl24">
    <w:name w:val="xl24"/>
    <w:basedOn w:val="Normal"/>
    <w:rsid w:val="001772E7"/>
    <w:pPr>
      <w:bidi w:val="0"/>
      <w:spacing w:before="100" w:beforeAutospacing="1" w:after="100" w:afterAutospacing="1"/>
    </w:pPr>
  </w:style>
  <w:style w:type="table" w:styleId="TableClassic1">
    <w:name w:val="Table Classic 1"/>
    <w:basedOn w:val="TableNormal"/>
    <w:rsid w:val="001772E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1772E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59"/>
    <w:rsid w:val="00265D5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B7332"/>
    <w:rPr>
      <w:rFonts w:ascii="Tahoma" w:hAnsi="Tahoma" w:cs="Tahoma"/>
      <w:sz w:val="16"/>
      <w:szCs w:val="16"/>
    </w:rPr>
  </w:style>
  <w:style w:type="paragraph" w:styleId="ListParagraph">
    <w:name w:val="List Paragraph"/>
    <w:basedOn w:val="Normal"/>
    <w:uiPriority w:val="34"/>
    <w:qFormat/>
    <w:rsid w:val="009D346B"/>
    <w:pPr>
      <w:bidi w:val="0"/>
      <w:spacing w:after="200" w:line="276" w:lineRule="auto"/>
      <w:ind w:left="720"/>
      <w:contextualSpacing/>
    </w:pPr>
    <w:rPr>
      <w:rFonts w:ascii="Calibri" w:eastAsia="Calibri" w:hAnsi="Calibri" w:cs="Arial"/>
      <w:sz w:val="22"/>
      <w:szCs w:val="22"/>
    </w:rPr>
  </w:style>
  <w:style w:type="character" w:customStyle="1" w:styleId="HeaderChar">
    <w:name w:val="Header Char"/>
    <w:link w:val="Header"/>
    <w:rsid w:val="009D346B"/>
    <w:rPr>
      <w:sz w:val="24"/>
      <w:szCs w:val="24"/>
    </w:rPr>
  </w:style>
  <w:style w:type="character" w:customStyle="1" w:styleId="FooterChar">
    <w:name w:val="Footer Char"/>
    <w:link w:val="Footer"/>
    <w:uiPriority w:val="99"/>
    <w:rsid w:val="009D346B"/>
    <w:rPr>
      <w:sz w:val="24"/>
      <w:szCs w:val="24"/>
    </w:rPr>
  </w:style>
  <w:style w:type="character" w:customStyle="1" w:styleId="Heading1Char">
    <w:name w:val="Heading 1 Char"/>
    <w:link w:val="Heading1"/>
    <w:locked/>
    <w:rsid w:val="008C73AE"/>
    <w:rPr>
      <w:b/>
      <w:bCs/>
      <w:sz w:val="18"/>
      <w:szCs w:val="18"/>
    </w:rPr>
  </w:style>
  <w:style w:type="paragraph" w:styleId="NormalWeb">
    <w:name w:val="Normal (Web)"/>
    <w:basedOn w:val="Normal"/>
    <w:rsid w:val="008C73AE"/>
    <w:pPr>
      <w:bidi w:val="0"/>
      <w:spacing w:before="100" w:beforeAutospacing="1" w:after="100" w:afterAutospacing="1"/>
    </w:pPr>
    <w:rPr>
      <w:color w:val="000000"/>
    </w:rPr>
  </w:style>
  <w:style w:type="character" w:customStyle="1" w:styleId="CharChar19">
    <w:name w:val="Char Char19"/>
    <w:locked/>
    <w:rsid w:val="008C73AE"/>
    <w:rPr>
      <w:rFonts w:ascii="Cambria" w:hAnsi="Cambria" w:cs="Times New Roman"/>
      <w:b/>
      <w:bCs/>
      <w:sz w:val="28"/>
      <w:szCs w:val="28"/>
    </w:rPr>
  </w:style>
  <w:style w:type="paragraph" w:styleId="DocumentMap">
    <w:name w:val="Document Map"/>
    <w:basedOn w:val="Normal"/>
    <w:link w:val="DocumentMapChar"/>
    <w:rsid w:val="00674960"/>
    <w:pPr>
      <w:shd w:val="clear" w:color="auto" w:fill="000080"/>
      <w:bidi w:val="0"/>
      <w:spacing w:after="200" w:line="276" w:lineRule="auto"/>
    </w:pPr>
    <w:rPr>
      <w:rFonts w:ascii="Tahoma" w:eastAsia="Calibri" w:hAnsi="Tahoma" w:cs="Tahoma"/>
      <w:sz w:val="20"/>
      <w:szCs w:val="20"/>
    </w:rPr>
  </w:style>
  <w:style w:type="character" w:customStyle="1" w:styleId="DocumentMapChar">
    <w:name w:val="Document Map Char"/>
    <w:link w:val="DocumentMap"/>
    <w:rsid w:val="00674960"/>
    <w:rPr>
      <w:rFonts w:ascii="Tahoma" w:eastAsia="Calibri" w:hAnsi="Tahoma" w:cs="Tahoma"/>
      <w:shd w:val="clear" w:color="auto" w:fill="000080"/>
    </w:rPr>
  </w:style>
  <w:style w:type="character" w:styleId="Hyperlink">
    <w:name w:val="Hyperlink"/>
    <w:rsid w:val="00EE5B93"/>
    <w:rPr>
      <w:color w:val="0000FF"/>
      <w:u w:val="single"/>
    </w:rPr>
  </w:style>
  <w:style w:type="character" w:customStyle="1" w:styleId="Heading9Char">
    <w:name w:val="Heading 9 Char"/>
    <w:link w:val="Heading9"/>
    <w:rsid w:val="00541C1C"/>
    <w:rPr>
      <w:rFonts w:ascii="Cambria" w:eastAsia="Times New Roman" w:hAnsi="Cambria" w:cs="Times New Roman"/>
      <w:sz w:val="22"/>
      <w:szCs w:val="22"/>
    </w:rPr>
  </w:style>
  <w:style w:type="paragraph" w:styleId="BodyText2">
    <w:name w:val="Body Text 2"/>
    <w:basedOn w:val="Normal"/>
    <w:link w:val="BodyText2Char"/>
    <w:uiPriority w:val="99"/>
    <w:rsid w:val="00541C1C"/>
    <w:pPr>
      <w:spacing w:after="120" w:line="480" w:lineRule="auto"/>
    </w:pPr>
  </w:style>
  <w:style w:type="character" w:customStyle="1" w:styleId="BodyText2Char">
    <w:name w:val="Body Text 2 Char"/>
    <w:link w:val="BodyText2"/>
    <w:uiPriority w:val="99"/>
    <w:rsid w:val="00541C1C"/>
    <w:rPr>
      <w:sz w:val="24"/>
      <w:szCs w:val="24"/>
    </w:rPr>
  </w:style>
  <w:style w:type="character" w:customStyle="1" w:styleId="Heading4Char">
    <w:name w:val="Heading 4 Char"/>
    <w:link w:val="Heading4"/>
    <w:rsid w:val="00541C1C"/>
    <w:rPr>
      <w:b/>
      <w:bCs/>
      <w:sz w:val="28"/>
      <w:szCs w:val="28"/>
    </w:rPr>
  </w:style>
  <w:style w:type="character" w:customStyle="1" w:styleId="Heading6Char">
    <w:name w:val="Heading 6 Char"/>
    <w:link w:val="Heading6"/>
    <w:rsid w:val="00541C1C"/>
    <w:rPr>
      <w:rFonts w:cs="Simplified Arabic"/>
      <w:sz w:val="28"/>
      <w:szCs w:val="28"/>
    </w:rPr>
  </w:style>
  <w:style w:type="character" w:customStyle="1" w:styleId="Heading8Char">
    <w:name w:val="Heading 8 Char"/>
    <w:link w:val="Heading8"/>
    <w:rsid w:val="00541C1C"/>
    <w:rPr>
      <w:sz w:val="28"/>
      <w:szCs w:val="28"/>
    </w:rPr>
  </w:style>
  <w:style w:type="character" w:customStyle="1" w:styleId="Heading2Char">
    <w:name w:val="Heading 2 Char"/>
    <w:link w:val="Heading2"/>
    <w:rsid w:val="00541C1C"/>
    <w:rPr>
      <w:rFonts w:ascii="Arial" w:hAnsi="Arial" w:cs="Traditional Arabic"/>
      <w:sz w:val="32"/>
      <w:szCs w:val="38"/>
    </w:rPr>
  </w:style>
  <w:style w:type="character" w:customStyle="1" w:styleId="Heading3Char">
    <w:name w:val="Heading 3 Char"/>
    <w:link w:val="Heading3"/>
    <w:rsid w:val="00541C1C"/>
    <w:rPr>
      <w:rFonts w:ascii="Arial" w:hAnsi="Arial" w:cs="Arial"/>
      <w:b/>
      <w:bCs/>
      <w:sz w:val="26"/>
      <w:szCs w:val="26"/>
    </w:rPr>
  </w:style>
  <w:style w:type="character" w:customStyle="1" w:styleId="Heading5Char">
    <w:name w:val="Heading 5 Char"/>
    <w:link w:val="Heading5"/>
    <w:rsid w:val="00541C1C"/>
    <w:rPr>
      <w:rFonts w:cs="Traditional Arabic"/>
      <w:sz w:val="28"/>
      <w:szCs w:val="33"/>
      <w:lang w:val="en-CA"/>
    </w:rPr>
  </w:style>
  <w:style w:type="character" w:customStyle="1" w:styleId="Heading7Char">
    <w:name w:val="Heading 7 Char"/>
    <w:link w:val="Heading7"/>
    <w:rsid w:val="00541C1C"/>
    <w:rPr>
      <w:rFonts w:cs="Traditional Arabic"/>
      <w:sz w:val="28"/>
      <w:szCs w:val="33"/>
      <w:lang w:val="en-CA"/>
    </w:rPr>
  </w:style>
  <w:style w:type="character" w:customStyle="1" w:styleId="BodyTextChar">
    <w:name w:val="Body Text Char"/>
    <w:link w:val="BodyText"/>
    <w:rsid w:val="00541C1C"/>
    <w:rPr>
      <w:rFonts w:cs="Traditional Arabic"/>
      <w:noProof/>
      <w:sz w:val="28"/>
      <w:lang w:eastAsia="ar-SA"/>
    </w:rPr>
  </w:style>
  <w:style w:type="paragraph" w:styleId="BodyText3">
    <w:name w:val="Body Text 3"/>
    <w:basedOn w:val="Normal"/>
    <w:link w:val="BodyText3Char"/>
    <w:rsid w:val="00541C1C"/>
    <w:pPr>
      <w:bidi w:val="0"/>
      <w:spacing w:before="120" w:line="360" w:lineRule="auto"/>
      <w:jc w:val="both"/>
    </w:pPr>
    <w:rPr>
      <w:sz w:val="28"/>
      <w:szCs w:val="28"/>
    </w:rPr>
  </w:style>
  <w:style w:type="character" w:customStyle="1" w:styleId="BodyText3Char">
    <w:name w:val="Body Text 3 Char"/>
    <w:link w:val="BodyText3"/>
    <w:rsid w:val="00541C1C"/>
    <w:rPr>
      <w:sz w:val="28"/>
      <w:szCs w:val="28"/>
    </w:rPr>
  </w:style>
  <w:style w:type="character" w:customStyle="1" w:styleId="BodyTextIndentChar">
    <w:name w:val="Body Text Indent Char"/>
    <w:link w:val="BodyTextIndent"/>
    <w:rsid w:val="00541C1C"/>
    <w:rPr>
      <w:sz w:val="24"/>
      <w:szCs w:val="24"/>
    </w:rPr>
  </w:style>
  <w:style w:type="paragraph" w:styleId="BodyTextIndent2">
    <w:name w:val="Body Text Indent 2"/>
    <w:basedOn w:val="Normal"/>
    <w:link w:val="BodyTextIndent2Char"/>
    <w:rsid w:val="00541C1C"/>
    <w:pPr>
      <w:bidi w:val="0"/>
      <w:spacing w:before="120" w:line="360" w:lineRule="auto"/>
      <w:ind w:firstLine="340"/>
    </w:pPr>
    <w:rPr>
      <w:sz w:val="28"/>
      <w:szCs w:val="28"/>
    </w:rPr>
  </w:style>
  <w:style w:type="character" w:customStyle="1" w:styleId="BodyTextIndent2Char">
    <w:name w:val="Body Text Indent 2 Char"/>
    <w:link w:val="BodyTextIndent2"/>
    <w:rsid w:val="00541C1C"/>
    <w:rPr>
      <w:sz w:val="28"/>
      <w:szCs w:val="28"/>
    </w:rPr>
  </w:style>
  <w:style w:type="paragraph" w:styleId="BodyTextIndent3">
    <w:name w:val="Body Text Indent 3"/>
    <w:basedOn w:val="Normal"/>
    <w:link w:val="BodyTextIndent3Char"/>
    <w:rsid w:val="00541C1C"/>
    <w:pPr>
      <w:bidi w:val="0"/>
      <w:spacing w:before="120" w:line="360" w:lineRule="auto"/>
      <w:ind w:left="360"/>
      <w:jc w:val="both"/>
    </w:pPr>
    <w:rPr>
      <w:sz w:val="28"/>
      <w:szCs w:val="28"/>
    </w:rPr>
  </w:style>
  <w:style w:type="character" w:customStyle="1" w:styleId="BodyTextIndent3Char">
    <w:name w:val="Body Text Indent 3 Char"/>
    <w:link w:val="BodyTextIndent3"/>
    <w:rsid w:val="00541C1C"/>
    <w:rPr>
      <w:sz w:val="28"/>
      <w:szCs w:val="28"/>
    </w:rPr>
  </w:style>
  <w:style w:type="character" w:customStyle="1" w:styleId="TitleChar">
    <w:name w:val="Title Char"/>
    <w:link w:val="Title"/>
    <w:rsid w:val="00541C1C"/>
    <w:rPr>
      <w:rFonts w:cs="Traditional Arabic"/>
      <w:sz w:val="28"/>
      <w:szCs w:val="33"/>
      <w:lang w:val="en-CA"/>
    </w:rPr>
  </w:style>
  <w:style w:type="character" w:customStyle="1" w:styleId="BalloonTextChar">
    <w:name w:val="Balloon Text Char"/>
    <w:link w:val="BalloonText"/>
    <w:uiPriority w:val="99"/>
    <w:semiHidden/>
    <w:rsid w:val="00541C1C"/>
    <w:rPr>
      <w:rFonts w:ascii="Tahoma" w:hAnsi="Tahoma" w:cs="Tahoma"/>
      <w:sz w:val="16"/>
      <w:szCs w:val="16"/>
    </w:rPr>
  </w:style>
  <w:style w:type="paragraph" w:styleId="NoSpacing">
    <w:name w:val="No Spacing"/>
    <w:uiPriority w:val="1"/>
    <w:qFormat/>
    <w:rsid w:val="007F3A50"/>
    <w:pPr>
      <w:bidi/>
    </w:pPr>
    <w:rPr>
      <w:sz w:val="24"/>
      <w:szCs w:val="24"/>
      <w:lang w:eastAsia="ar-SA"/>
    </w:rPr>
  </w:style>
  <w:style w:type="character" w:styleId="FollowedHyperlink">
    <w:name w:val="FollowedHyperlink"/>
    <w:basedOn w:val="DefaultParagraphFont"/>
    <w:uiPriority w:val="99"/>
    <w:unhideWhenUsed/>
    <w:rsid w:val="00D47891"/>
    <w:rPr>
      <w:color w:val="800080" w:themeColor="followedHyperlink"/>
      <w:u w:val="single"/>
    </w:rPr>
  </w:style>
  <w:style w:type="paragraph" w:customStyle="1" w:styleId="xl23">
    <w:name w:val="xl23"/>
    <w:basedOn w:val="Normal"/>
    <w:rsid w:val="00D47891"/>
    <w:pPr>
      <w:pBdr>
        <w:left w:val="single" w:sz="4" w:space="0" w:color="auto"/>
        <w:bottom w:val="single" w:sz="4" w:space="0" w:color="auto"/>
        <w:right w:val="single" w:sz="4" w:space="0" w:color="auto"/>
      </w:pBdr>
      <w:bidi w:val="0"/>
      <w:spacing w:before="100" w:beforeAutospacing="1" w:after="100" w:afterAutospacing="1"/>
      <w:jc w:val="center"/>
    </w:pPr>
  </w:style>
  <w:style w:type="paragraph" w:customStyle="1" w:styleId="xl26">
    <w:name w:val="xl26"/>
    <w:basedOn w:val="Normal"/>
    <w:rsid w:val="00D47891"/>
    <w:pPr>
      <w:pBdr>
        <w:left w:val="single" w:sz="4" w:space="0" w:color="auto"/>
        <w:bottom w:val="single" w:sz="4" w:space="0" w:color="auto"/>
        <w:right w:val="single" w:sz="4" w:space="0" w:color="auto"/>
      </w:pBdr>
      <w:bidi w:val="0"/>
      <w:spacing w:before="100" w:beforeAutospacing="1" w:after="100" w:afterAutospacing="1"/>
      <w:jc w:val="center"/>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cabusa.org/pdfs/BARC%20SSRs%20011101.xls"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6746</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PROSPECTIVE FOR BREEDING SHORT SEASON COTTON A SECOND LOOK</vt:lpstr>
    </vt:vector>
  </TitlesOfParts>
  <Company>Wesmosis@Yahoo.Dk</Company>
  <LinksUpToDate>false</LinksUpToDate>
  <CharactersWithSpaces>45109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PROSPECTIVE FOR BREEDING SHORT SEASON COTTON A SECOND LOOK</dc:title>
  <dc:creator>USER</dc:creator>
  <cp:lastModifiedBy>ahmed</cp:lastModifiedBy>
  <cp:revision>2</cp:revision>
  <cp:lastPrinted>2004-01-01T08:21:00Z</cp:lastPrinted>
  <dcterms:created xsi:type="dcterms:W3CDTF">2013-03-19T17:16:00Z</dcterms:created>
  <dcterms:modified xsi:type="dcterms:W3CDTF">2013-03-19T17:16:00Z</dcterms:modified>
</cp:coreProperties>
</file>